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ali" w:cs="Mali" w:eastAsia="Mali" w:hAnsi="Mali"/>
          <w:b w:val="1"/>
          <w:sz w:val="32"/>
          <w:szCs w:val="32"/>
          <w:u w:val="single"/>
        </w:rPr>
      </w:pPr>
      <w:r w:rsidDel="00000000" w:rsidR="00000000" w:rsidRPr="00000000">
        <w:rPr>
          <w:rFonts w:ascii="Mali" w:cs="Mali" w:eastAsia="Mali" w:hAnsi="Mali"/>
          <w:b w:val="1"/>
          <w:sz w:val="32"/>
          <w:szCs w:val="32"/>
          <w:u w:val="single"/>
          <w:rtl w:val="0"/>
        </w:rPr>
        <w:t xml:space="preserve">Lesson Overview </w:t>
      </w:r>
    </w:p>
    <w:p w:rsidR="00000000" w:rsidDel="00000000" w:rsidP="00000000" w:rsidRDefault="00000000" w:rsidRPr="00000000" w14:paraId="00000002">
      <w:pPr>
        <w:jc w:val="center"/>
        <w:rPr>
          <w:rFonts w:ascii="Mali" w:cs="Mali" w:eastAsia="Mali" w:hAnsi="Mali"/>
          <w:b w:val="1"/>
          <w:sz w:val="32"/>
          <w:szCs w:val="32"/>
          <w:u w:val="single"/>
        </w:rPr>
      </w:pPr>
      <w:r w:rsidDel="00000000" w:rsidR="00000000" w:rsidRPr="00000000">
        <w:rPr>
          <w:rFonts w:ascii="Mali" w:cs="Mali" w:eastAsia="Mali" w:hAnsi="Mali"/>
          <w:b w:val="1"/>
          <w:sz w:val="32"/>
          <w:szCs w:val="32"/>
          <w:u w:val="single"/>
          <w:rtl w:val="0"/>
        </w:rPr>
        <w:t xml:space="preserve">The Pardner Scheme</w:t>
      </w:r>
    </w:p>
    <w:p w:rsidR="00000000" w:rsidDel="00000000" w:rsidP="00000000" w:rsidRDefault="00000000" w:rsidRPr="00000000" w14:paraId="00000003">
      <w:pPr>
        <w:jc w:val="center"/>
        <w:rPr>
          <w:rFonts w:ascii="Mali" w:cs="Mali" w:eastAsia="Mali" w:hAnsi="Mali"/>
          <w:b w:val="1"/>
          <w:sz w:val="32"/>
          <w:szCs w:val="32"/>
          <w:u w:val="single"/>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1635"/>
        <w:gridCol w:w="4365"/>
        <w:tblGridChange w:id="0">
          <w:tblGrid>
            <w:gridCol w:w="3000"/>
            <w:gridCol w:w="1635"/>
            <w:gridCol w:w="4365"/>
          </w:tblGrid>
        </w:tblGridChange>
      </w:tblGrid>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AOLE: Numeracy: Financial Literacy</w:t>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4 Purpose: </w:t>
            </w:r>
            <w:r w:rsidDel="00000000" w:rsidR="00000000" w:rsidRPr="00000000">
              <w:rPr>
                <w:b w:val="1"/>
                <w:color w:val="1f1f1f"/>
                <w:sz w:val="27"/>
                <w:szCs w:val="27"/>
                <w:highlight w:val="white"/>
                <w:rtl w:val="0"/>
              </w:rPr>
              <w:t xml:space="preserve">ambitious, capable learners</w:t>
            </w:r>
            <w:r w:rsidDel="00000000" w:rsidR="00000000" w:rsidRPr="00000000">
              <w:rPr>
                <w:rtl w:val="0"/>
              </w:rPr>
            </w:r>
          </w:p>
        </w:tc>
      </w:tr>
      <w:tr>
        <w:trPr>
          <w:cantSplit w:val="0"/>
          <w:trHeight w:val="5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1f"/>
                <w:sz w:val="24"/>
                <w:szCs w:val="24"/>
              </w:rPr>
            </w:pPr>
            <w:r w:rsidDel="00000000" w:rsidR="00000000" w:rsidRPr="00000000">
              <w:rPr>
                <w:rFonts w:ascii="Mali" w:cs="Mali" w:eastAsia="Mali" w:hAnsi="Mali"/>
                <w:b w:val="1"/>
                <w:sz w:val="32"/>
                <w:szCs w:val="32"/>
                <w:rtl w:val="0"/>
              </w:rPr>
              <w:t xml:space="preserve">WM: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DL:</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sz w:val="32"/>
                <w:szCs w:val="32"/>
              </w:rPr>
            </w:pP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LO: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 understand how the Pardner scheme works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 understand how money can be saved in different ways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 know what the benefits of saving are</w:t>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Intro: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Pardner System is a simple savings system whereby a group of individuals agree to save a set amount on a regular basis, usually once a week or month. Perhaps, the most important part of the Pardner System is that the Pardner is based on a verbal contract of trust. Therefore, the Pardner must be set up by a person, the Banker, who has the implicit trust of others.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6">
              <w:r w:rsidDel="00000000" w:rsidR="00000000" w:rsidRPr="00000000">
                <w:rPr>
                  <w:color w:val="1155cc"/>
                  <w:sz w:val="24"/>
                  <w:szCs w:val="24"/>
                  <w:u w:val="single"/>
                  <w:rtl w:val="0"/>
                </w:rPr>
                <w:t xml:space="preserve">Pardner Money Stories &amp; PoEMS</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7">
              <w:r w:rsidDel="00000000" w:rsidR="00000000" w:rsidRPr="00000000">
                <w:rPr>
                  <w:color w:val="1155cc"/>
                  <w:sz w:val="24"/>
                  <w:szCs w:val="24"/>
                  <w:u w:val="single"/>
                  <w:rtl w:val="0"/>
                </w:rPr>
                <w:t xml:space="preserve">Pardner Hand: A Caribbean answer to British banking exclusion</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8">
              <w:r w:rsidDel="00000000" w:rsidR="00000000" w:rsidRPr="00000000">
                <w:rPr>
                  <w:color w:val="1155cc"/>
                  <w:sz w:val="24"/>
                  <w:szCs w:val="24"/>
                  <w:u w:val="single"/>
                  <w:rtl w:val="0"/>
                </w:rPr>
                <w:t xml:space="preserve">Windrush generation banking exclusion explored in exhibition - BBC News</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9">
              <w:r w:rsidDel="00000000" w:rsidR="00000000" w:rsidRPr="00000000">
                <w:rPr>
                  <w:color w:val="0000ee"/>
                  <w:u w:val="single"/>
                  <w:shd w:fill="auto" w:val="clear"/>
                  <w:rtl w:val="0"/>
                </w:rPr>
                <w:t xml:space="preserve">Pardna System - Community Rotating Saving Scheme</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Although this style of saving was common in the Caribbean and became vital during the Windrush era as British banks often refused to lend to immigrants; it is still in use today: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0">
              <w:r w:rsidDel="00000000" w:rsidR="00000000" w:rsidRPr="00000000">
                <w:rPr>
                  <w:color w:val="1155cc"/>
                  <w:sz w:val="24"/>
                  <w:szCs w:val="24"/>
                  <w:u w:val="single"/>
                  <w:rtl w:val="0"/>
                </w:rPr>
                <w:t xml:space="preserve">Pardner: The young people saving money the Jamaican way - BBC News</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This scheme is built on trust and honesty:</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Everyone in the group trusts that they will all contribute each month.</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Everyone trusts the Pardner (banker) to keep the money safe (in their home as they were barred from holding a UK bank account)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Everyone trusts that they will get their turn at receiving the monthly pay out.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Main: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sz w:val="24"/>
                <w:szCs w:val="24"/>
                <w:highlight w:val="white"/>
              </w:rPr>
            </w:pPr>
            <w:r w:rsidDel="00000000" w:rsidR="00000000" w:rsidRPr="00000000">
              <w:rPr>
                <w:b w:val="1"/>
                <w:sz w:val="24"/>
                <w:szCs w:val="24"/>
                <w:highlight w:val="white"/>
                <w:rtl w:val="0"/>
              </w:rPr>
              <w:t xml:space="preserve">Activity Ideas:</w:t>
            </w:r>
          </w:p>
          <w:p w:rsidR="00000000" w:rsidDel="00000000" w:rsidP="00000000" w:rsidRDefault="00000000" w:rsidRPr="00000000" w14:paraId="00000029">
            <w:pPr>
              <w:widowControl w:val="0"/>
              <w:spacing w:line="240" w:lineRule="auto"/>
              <w:rPr>
                <w:b w:val="1"/>
                <w:sz w:val="24"/>
                <w:szCs w:val="24"/>
              </w:rPr>
            </w:pPr>
            <w:r w:rsidDel="00000000" w:rsidR="00000000" w:rsidRPr="00000000">
              <w:rPr>
                <w:b w:val="1"/>
                <w:sz w:val="24"/>
                <w:szCs w:val="24"/>
                <w:rtl w:val="0"/>
              </w:rPr>
              <w:t xml:space="preserve">Financial Literacy</w:t>
            </w:r>
          </w:p>
          <w:p w:rsidR="00000000" w:rsidDel="00000000" w:rsidP="00000000" w:rsidRDefault="00000000" w:rsidRPr="00000000" w14:paraId="0000002A">
            <w:pPr>
              <w:widowControl w:val="0"/>
              <w:spacing w:line="240" w:lineRule="auto"/>
              <w:rPr>
                <w:sz w:val="24"/>
                <w:szCs w:val="24"/>
              </w:rPr>
            </w:pPr>
            <w:r w:rsidDel="00000000" w:rsidR="00000000" w:rsidRPr="00000000">
              <w:rPr>
                <w:sz w:val="24"/>
                <w:szCs w:val="24"/>
                <w:rtl w:val="0"/>
              </w:rPr>
              <w:t xml:space="preserve">This is a great resource with activities and discussion points for all years.</w:t>
            </w:r>
          </w:p>
          <w:p w:rsidR="00000000" w:rsidDel="00000000" w:rsidP="00000000" w:rsidRDefault="00000000" w:rsidRPr="00000000" w14:paraId="0000002B">
            <w:pPr>
              <w:widowControl w:val="0"/>
              <w:spacing w:line="240" w:lineRule="auto"/>
              <w:rPr>
                <w:sz w:val="24"/>
                <w:szCs w:val="24"/>
              </w:rPr>
            </w:pPr>
            <w:hyperlink r:id="rId11">
              <w:r w:rsidDel="00000000" w:rsidR="00000000" w:rsidRPr="00000000">
                <w:rPr>
                  <w:color w:val="1155cc"/>
                  <w:sz w:val="24"/>
                  <w:szCs w:val="24"/>
                  <w:u w:val="single"/>
                  <w:rtl w:val="0"/>
                </w:rPr>
                <w:t xml:space="preserve">MoneySense</w:t>
              </w:r>
            </w:hyperlink>
            <w:r w:rsidDel="00000000" w:rsidR="00000000" w:rsidRPr="00000000">
              <w:rPr>
                <w:rtl w:val="0"/>
              </w:rPr>
            </w:r>
          </w:p>
          <w:p w:rsidR="00000000" w:rsidDel="00000000" w:rsidP="00000000" w:rsidRDefault="00000000" w:rsidRPr="00000000" w14:paraId="0000002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b w:val="1"/>
                <w:sz w:val="24"/>
                <w:szCs w:val="24"/>
              </w:rPr>
            </w:pPr>
            <w:r w:rsidDel="00000000" w:rsidR="00000000" w:rsidRPr="00000000">
              <w:rPr>
                <w:b w:val="1"/>
                <w:sz w:val="24"/>
                <w:szCs w:val="24"/>
                <w:rtl w:val="0"/>
              </w:rPr>
              <w:t xml:space="preserve">Key questions</w:t>
            </w:r>
          </w:p>
          <w:p w:rsidR="00000000" w:rsidDel="00000000" w:rsidP="00000000" w:rsidRDefault="00000000" w:rsidRPr="00000000" w14:paraId="0000002E">
            <w:pPr>
              <w:widowControl w:val="0"/>
              <w:spacing w:line="240" w:lineRule="auto"/>
              <w:rPr>
                <w:sz w:val="24"/>
                <w:szCs w:val="24"/>
              </w:rPr>
            </w:pPr>
            <w:r w:rsidDel="00000000" w:rsidR="00000000" w:rsidRPr="00000000">
              <w:rPr>
                <w:sz w:val="24"/>
                <w:szCs w:val="24"/>
                <w:rtl w:val="0"/>
              </w:rPr>
              <w:t xml:space="preserve">What can you do with money? (spend, save, give away to charity)</w:t>
            </w:r>
          </w:p>
          <w:p w:rsidR="00000000" w:rsidDel="00000000" w:rsidP="00000000" w:rsidRDefault="00000000" w:rsidRPr="00000000" w14:paraId="0000002F">
            <w:pPr>
              <w:widowControl w:val="0"/>
              <w:spacing w:line="240" w:lineRule="auto"/>
              <w:rPr>
                <w:sz w:val="24"/>
                <w:szCs w:val="24"/>
              </w:rPr>
            </w:pPr>
            <w:r w:rsidDel="00000000" w:rsidR="00000000" w:rsidRPr="00000000">
              <w:rPr>
                <w:sz w:val="24"/>
                <w:szCs w:val="24"/>
                <w:rtl w:val="0"/>
              </w:rPr>
              <w:t xml:space="preserve">How do you get money? (children/ adults)</w:t>
            </w:r>
          </w:p>
          <w:p w:rsidR="00000000" w:rsidDel="00000000" w:rsidP="00000000" w:rsidRDefault="00000000" w:rsidRPr="00000000" w14:paraId="00000030">
            <w:pPr>
              <w:widowControl w:val="0"/>
              <w:spacing w:line="240" w:lineRule="auto"/>
              <w:rPr>
                <w:sz w:val="24"/>
                <w:szCs w:val="24"/>
              </w:rPr>
            </w:pPr>
            <w:r w:rsidDel="00000000" w:rsidR="00000000" w:rsidRPr="00000000">
              <w:rPr>
                <w:sz w:val="24"/>
                <w:szCs w:val="24"/>
                <w:rtl w:val="0"/>
              </w:rPr>
              <w:t xml:space="preserve">If you decide to save your money, how do you do that</w:t>
            </w:r>
          </w:p>
          <w:p w:rsidR="00000000" w:rsidDel="00000000" w:rsidP="00000000" w:rsidRDefault="00000000" w:rsidRPr="00000000" w14:paraId="00000031">
            <w:pPr>
              <w:widowControl w:val="0"/>
              <w:spacing w:line="240" w:lineRule="auto"/>
              <w:rPr>
                <w:sz w:val="24"/>
                <w:szCs w:val="24"/>
              </w:rPr>
            </w:pPr>
            <w:r w:rsidDel="00000000" w:rsidR="00000000" w:rsidRPr="00000000">
              <w:rPr>
                <w:sz w:val="24"/>
                <w:szCs w:val="24"/>
                <w:rtl w:val="0"/>
              </w:rPr>
              <w:t xml:space="preserve">Who do you trust to look after your money? How do you know?</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sz w:val="24"/>
                <w:szCs w:val="24"/>
                <w:highlight w:val="white"/>
              </w:rPr>
            </w:pPr>
            <w:r w:rsidDel="00000000" w:rsidR="00000000" w:rsidRPr="00000000">
              <w:rPr>
                <w:b w:val="1"/>
                <w:sz w:val="24"/>
                <w:szCs w:val="24"/>
                <w:highlight w:val="white"/>
                <w:rtl w:val="0"/>
              </w:rPr>
              <w:t xml:space="preserve">Trust building games</w:t>
            </w:r>
          </w:p>
          <w:p w:rsidR="00000000" w:rsidDel="00000000" w:rsidP="00000000" w:rsidRDefault="00000000" w:rsidRPr="00000000" w14:paraId="00000034">
            <w:pPr>
              <w:widowControl w:val="0"/>
              <w:spacing w:line="240" w:lineRule="auto"/>
              <w:rPr>
                <w:sz w:val="24"/>
                <w:szCs w:val="24"/>
              </w:rPr>
            </w:pPr>
            <w:hyperlink r:id="rId12">
              <w:r w:rsidDel="00000000" w:rsidR="00000000" w:rsidRPr="00000000">
                <w:rPr>
                  <w:color w:val="1155cc"/>
                  <w:sz w:val="24"/>
                  <w:szCs w:val="24"/>
                  <w:u w:val="single"/>
                  <w:rtl w:val="0"/>
                </w:rPr>
                <w:t xml:space="preserve">10 Trust-Building Exercises for Kids and Teens</w:t>
              </w:r>
            </w:hyperlink>
            <w:r w:rsidDel="00000000" w:rsidR="00000000" w:rsidRPr="00000000">
              <w:rPr>
                <w:rtl w:val="0"/>
              </w:rPr>
            </w:r>
          </w:p>
          <w:p w:rsidR="00000000" w:rsidDel="00000000" w:rsidP="00000000" w:rsidRDefault="00000000" w:rsidRPr="00000000" w14:paraId="00000035">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b w:val="1"/>
                <w:sz w:val="24"/>
                <w:szCs w:val="24"/>
              </w:rPr>
            </w:pPr>
            <w:r w:rsidDel="00000000" w:rsidR="00000000" w:rsidRPr="00000000">
              <w:rPr>
                <w:b w:val="1"/>
                <w:sz w:val="24"/>
                <w:szCs w:val="24"/>
                <w:rtl w:val="0"/>
              </w:rPr>
              <w:t xml:space="preserve">Set up a savings account in a local bank or building society</w:t>
            </w:r>
          </w:p>
          <w:p w:rsidR="00000000" w:rsidDel="00000000" w:rsidP="00000000" w:rsidRDefault="00000000" w:rsidRPr="00000000" w14:paraId="00000037">
            <w:pPr>
              <w:widowControl w:val="0"/>
              <w:spacing w:line="240" w:lineRule="auto"/>
              <w:rPr>
                <w:sz w:val="24"/>
                <w:szCs w:val="24"/>
              </w:rPr>
            </w:pPr>
            <w:r w:rsidDel="00000000" w:rsidR="00000000" w:rsidRPr="00000000">
              <w:rPr>
                <w:sz w:val="24"/>
                <w:szCs w:val="24"/>
                <w:rtl w:val="0"/>
              </w:rPr>
              <w:t xml:space="preserve">This is great once up and running but can be a pain in our cashless society and with few building societies accepting cash. </w:t>
            </w:r>
          </w:p>
          <w:p w:rsidR="00000000" w:rsidDel="00000000" w:rsidP="00000000" w:rsidRDefault="00000000" w:rsidRPr="00000000" w14:paraId="00000038">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b w:val="1"/>
                <w:sz w:val="24"/>
                <w:szCs w:val="24"/>
              </w:rPr>
            </w:pPr>
            <w:r w:rsidDel="00000000" w:rsidR="00000000" w:rsidRPr="00000000">
              <w:rPr>
                <w:b w:val="1"/>
                <w:sz w:val="24"/>
                <w:szCs w:val="24"/>
                <w:rtl w:val="0"/>
              </w:rPr>
              <w:t xml:space="preserve">Infographic</w:t>
            </w:r>
          </w:p>
          <w:p w:rsidR="00000000" w:rsidDel="00000000" w:rsidP="00000000" w:rsidRDefault="00000000" w:rsidRPr="00000000" w14:paraId="0000003A">
            <w:pPr>
              <w:widowControl w:val="0"/>
              <w:spacing w:line="240" w:lineRule="auto"/>
              <w:rPr>
                <w:sz w:val="24"/>
                <w:szCs w:val="24"/>
              </w:rPr>
            </w:pPr>
            <w:r w:rsidDel="00000000" w:rsidR="00000000" w:rsidRPr="00000000">
              <w:rPr>
                <w:sz w:val="24"/>
                <w:szCs w:val="24"/>
                <w:rtl w:val="0"/>
              </w:rPr>
              <w:t xml:space="preserve">Research how children get money nowadays. </w:t>
            </w:r>
          </w:p>
          <w:p w:rsidR="00000000" w:rsidDel="00000000" w:rsidP="00000000" w:rsidRDefault="00000000" w:rsidRPr="00000000" w14:paraId="0000003B">
            <w:pPr>
              <w:widowControl w:val="0"/>
              <w:spacing w:line="240" w:lineRule="auto"/>
              <w:rPr>
                <w:sz w:val="24"/>
                <w:szCs w:val="24"/>
              </w:rPr>
            </w:pPr>
            <w:r w:rsidDel="00000000" w:rsidR="00000000" w:rsidRPr="00000000">
              <w:rPr>
                <w:sz w:val="24"/>
                <w:szCs w:val="24"/>
                <w:rtl w:val="0"/>
              </w:rPr>
              <w:t xml:space="preserve">Is pocket money a thing of the past?</w:t>
            </w:r>
          </w:p>
          <w:p w:rsidR="00000000" w:rsidDel="00000000" w:rsidP="00000000" w:rsidRDefault="00000000" w:rsidRPr="00000000" w14:paraId="0000003C">
            <w:pPr>
              <w:widowControl w:val="0"/>
              <w:spacing w:line="240" w:lineRule="auto"/>
              <w:rPr>
                <w:sz w:val="24"/>
                <w:szCs w:val="24"/>
              </w:rPr>
            </w:pPr>
            <w:r w:rsidDel="00000000" w:rsidR="00000000" w:rsidRPr="00000000">
              <w:rPr>
                <w:sz w:val="24"/>
                <w:szCs w:val="24"/>
                <w:rtl w:val="0"/>
              </w:rPr>
              <w:t xml:space="preserve">There are some great infographics online and there are a couple below.</w:t>
            </w:r>
          </w:p>
          <w:p w:rsidR="00000000" w:rsidDel="00000000" w:rsidP="00000000" w:rsidRDefault="00000000" w:rsidRPr="00000000" w14:paraId="0000003D">
            <w:pPr>
              <w:widowControl w:val="0"/>
              <w:spacing w:line="240" w:lineRule="auto"/>
              <w:rPr>
                <w:sz w:val="24"/>
                <w:szCs w:val="24"/>
              </w:rPr>
            </w:pPr>
            <w:r w:rsidDel="00000000" w:rsidR="00000000" w:rsidRPr="00000000">
              <w:rPr>
                <w:sz w:val="24"/>
                <w:szCs w:val="24"/>
                <w:rtl w:val="0"/>
              </w:rPr>
              <w:t xml:space="preserve">Investigate what type of maths is included on these info graphics, </w:t>
            </w:r>
          </w:p>
          <w:p w:rsidR="00000000" w:rsidDel="00000000" w:rsidP="00000000" w:rsidRDefault="00000000" w:rsidRPr="00000000" w14:paraId="0000003E">
            <w:pPr>
              <w:widowControl w:val="0"/>
              <w:spacing w:line="240" w:lineRule="auto"/>
              <w:rPr>
                <w:sz w:val="24"/>
                <w:szCs w:val="24"/>
              </w:rPr>
            </w:pPr>
            <w:r w:rsidDel="00000000" w:rsidR="00000000" w:rsidRPr="00000000">
              <w:rPr>
                <w:sz w:val="24"/>
                <w:szCs w:val="24"/>
                <w:rtl w:val="0"/>
              </w:rPr>
              <w:t xml:space="preserve">What is each part telling you? Revise fractions, percentages and decimals</w:t>
            </w:r>
          </w:p>
          <w:p w:rsidR="00000000" w:rsidDel="00000000" w:rsidP="00000000" w:rsidRDefault="00000000" w:rsidRPr="00000000" w14:paraId="0000003F">
            <w:pPr>
              <w:widowControl w:val="0"/>
              <w:spacing w:line="240" w:lineRule="auto"/>
              <w:rPr>
                <w:sz w:val="24"/>
                <w:szCs w:val="24"/>
              </w:rPr>
            </w:pPr>
            <w:r w:rsidDel="00000000" w:rsidR="00000000" w:rsidRPr="00000000">
              <w:rPr>
                <w:sz w:val="24"/>
                <w:szCs w:val="24"/>
                <w:rtl w:val="0"/>
              </w:rPr>
              <w:t xml:space="preserve">Are the statistics different for boys than girls?</w:t>
            </w:r>
          </w:p>
          <w:p w:rsidR="00000000" w:rsidDel="00000000" w:rsidP="00000000" w:rsidRDefault="00000000" w:rsidRPr="00000000" w14:paraId="00000040">
            <w:pPr>
              <w:widowControl w:val="0"/>
              <w:spacing w:line="240" w:lineRule="auto"/>
              <w:rPr>
                <w:sz w:val="24"/>
                <w:szCs w:val="24"/>
              </w:rPr>
            </w:pPr>
            <w:r w:rsidDel="00000000" w:rsidR="00000000" w:rsidRPr="00000000">
              <w:rPr>
                <w:sz w:val="24"/>
                <w:szCs w:val="24"/>
                <w:rtl w:val="0"/>
              </w:rPr>
              <w:t xml:space="preserve">Are there different amounts of pocket money for different countries? </w:t>
            </w:r>
          </w:p>
          <w:p w:rsidR="00000000" w:rsidDel="00000000" w:rsidP="00000000" w:rsidRDefault="00000000" w:rsidRPr="00000000" w14:paraId="00000041">
            <w:pPr>
              <w:widowControl w:val="0"/>
              <w:spacing w:line="240" w:lineRule="auto"/>
              <w:rPr>
                <w:sz w:val="24"/>
                <w:szCs w:val="24"/>
              </w:rPr>
            </w:pPr>
            <w:r w:rsidDel="00000000" w:rsidR="00000000" w:rsidRPr="00000000">
              <w:rPr>
                <w:sz w:val="24"/>
                <w:szCs w:val="24"/>
                <w:rtl w:val="0"/>
              </w:rPr>
              <w:t xml:space="preserve">Do some research in your class</w:t>
            </w:r>
          </w:p>
          <w:p w:rsidR="00000000" w:rsidDel="00000000" w:rsidP="00000000" w:rsidRDefault="00000000" w:rsidRPr="00000000" w14:paraId="00000042">
            <w:pPr>
              <w:widowControl w:val="0"/>
              <w:spacing w:line="240" w:lineRule="auto"/>
              <w:rPr>
                <w:sz w:val="24"/>
                <w:szCs w:val="24"/>
              </w:rPr>
            </w:pPr>
            <w:r w:rsidDel="00000000" w:rsidR="00000000" w:rsidRPr="00000000">
              <w:rPr>
                <w:sz w:val="24"/>
                <w:szCs w:val="24"/>
                <w:rtl w:val="0"/>
              </w:rPr>
              <w:t xml:space="preserve">Make your own infographic using a collection of statistics from the infographics or your own research</w:t>
            </w:r>
          </w:p>
          <w:p w:rsidR="00000000" w:rsidDel="00000000" w:rsidP="00000000" w:rsidRDefault="00000000" w:rsidRPr="00000000" w14:paraId="0000004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b w:val="1"/>
                <w:sz w:val="24"/>
                <w:szCs w:val="24"/>
              </w:rPr>
            </w:pPr>
            <w:r w:rsidDel="00000000" w:rsidR="00000000" w:rsidRPr="00000000">
              <w:rPr>
                <w:b w:val="1"/>
                <w:sz w:val="24"/>
                <w:szCs w:val="24"/>
                <w:rtl w:val="0"/>
              </w:rPr>
              <w:t xml:space="preserve">Design a game</w:t>
            </w:r>
          </w:p>
          <w:p w:rsidR="00000000" w:rsidDel="00000000" w:rsidP="00000000" w:rsidRDefault="00000000" w:rsidRPr="00000000" w14:paraId="00000045">
            <w:pPr>
              <w:widowControl w:val="0"/>
              <w:spacing w:line="240" w:lineRule="auto"/>
              <w:rPr>
                <w:sz w:val="24"/>
                <w:szCs w:val="24"/>
              </w:rPr>
            </w:pPr>
            <w:r w:rsidDel="00000000" w:rsidR="00000000" w:rsidRPr="00000000">
              <w:rPr>
                <w:sz w:val="24"/>
                <w:szCs w:val="24"/>
                <w:rtl w:val="0"/>
              </w:rPr>
              <w:t xml:space="preserve">Can you design a board game where players put in money each month and then take turns in receiving their payout. You could make up cards to see what you might spend the money on (a new car, holiday, house repairs, medical bills)</w:t>
            </w:r>
          </w:p>
          <w:p w:rsidR="00000000" w:rsidDel="00000000" w:rsidP="00000000" w:rsidRDefault="00000000" w:rsidRPr="00000000" w14:paraId="00000046">
            <w:pPr>
              <w:widowControl w:val="0"/>
              <w:spacing w:line="240" w:lineRule="auto"/>
              <w:rPr>
                <w:sz w:val="24"/>
                <w:szCs w:val="24"/>
              </w:rPr>
            </w:pPr>
            <w:r w:rsidDel="00000000" w:rsidR="00000000" w:rsidRPr="00000000">
              <w:rPr>
                <w:sz w:val="24"/>
                <w:szCs w:val="24"/>
                <w:rtl w:val="0"/>
              </w:rPr>
              <w:t xml:space="preserve">What happens if someone has an emergency? Can they push in?</w:t>
            </w:r>
          </w:p>
          <w:p w:rsidR="00000000" w:rsidDel="00000000" w:rsidP="00000000" w:rsidRDefault="00000000" w:rsidRPr="00000000" w14:paraId="000000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sz w:val="24"/>
                <w:szCs w:val="24"/>
              </w:rPr>
            </w:pP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Plenary: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Share what you have done.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Are there circumstances today where this type of community savings scheme might be better than a bank?</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5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b w:val="1"/>
                <w:sz w:val="32"/>
                <w:szCs w:val="32"/>
              </w:rPr>
            </w:pPr>
            <w:r w:rsidDel="00000000" w:rsidR="00000000" w:rsidRPr="00000000">
              <w:rPr>
                <w:rFonts w:ascii="Mali" w:cs="Mali" w:eastAsia="Mali" w:hAnsi="Mali"/>
                <w:b w:val="1"/>
                <w:sz w:val="32"/>
                <w:szCs w:val="32"/>
                <w:rtl w:val="0"/>
              </w:rPr>
              <w:t xml:space="preserve">Useful links: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i" w:cs="Mali" w:eastAsia="Mali" w:hAnsi="Mali"/>
                <w:sz w:val="24"/>
                <w:szCs w:val="24"/>
              </w:rPr>
            </w:pPr>
            <w:r w:rsidDel="00000000" w:rsidR="00000000" w:rsidRPr="00000000">
              <w:rPr>
                <w:rtl w:val="0"/>
              </w:rPr>
            </w:r>
          </w:p>
        </w:tc>
      </w:tr>
    </w:tbl>
    <w:p w:rsidR="00000000" w:rsidDel="00000000" w:rsidP="00000000" w:rsidRDefault="00000000" w:rsidRPr="00000000" w14:paraId="00000058">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59">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5A">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5B">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5C">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5D">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5E">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5F">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0">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1">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2">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3">
      <w:pPr>
        <w:rPr>
          <w:rFonts w:ascii="Mali" w:cs="Mali" w:eastAsia="Mali" w:hAnsi="Mali"/>
          <w:sz w:val="32"/>
          <w:szCs w:val="32"/>
        </w:rPr>
      </w:pPr>
      <w:r w:rsidDel="00000000" w:rsidR="00000000" w:rsidRPr="00000000">
        <w:rPr>
          <w:rFonts w:ascii="Mali" w:cs="Mali" w:eastAsia="Mali" w:hAnsi="Mali"/>
          <w:sz w:val="32"/>
          <w:szCs w:val="32"/>
        </w:rPr>
        <w:drawing>
          <wp:inline distB="114300" distT="114300" distL="114300" distR="114300">
            <wp:extent cx="5731200" cy="499110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7312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5">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6">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7">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8">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9">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A">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B">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C">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D">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E">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6F">
      <w:pPr>
        <w:rPr>
          <w:rFonts w:ascii="Mali" w:cs="Mali" w:eastAsia="Mali" w:hAnsi="Mali"/>
          <w:sz w:val="32"/>
          <w:szCs w:val="32"/>
        </w:rPr>
      </w:pPr>
      <w:r w:rsidDel="00000000" w:rsidR="00000000" w:rsidRPr="00000000">
        <w:rPr>
          <w:rFonts w:ascii="Mali" w:cs="Mali" w:eastAsia="Mali" w:hAnsi="Mali"/>
          <w:sz w:val="32"/>
          <w:szCs w:val="32"/>
        </w:rPr>
        <w:drawing>
          <wp:inline distB="114300" distT="114300" distL="114300" distR="114300">
            <wp:extent cx="3925618" cy="9358313"/>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925618" cy="935831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Mali" w:cs="Mali" w:eastAsia="Mali" w:hAnsi="Mali"/>
          <w:sz w:val="32"/>
          <w:szCs w:val="32"/>
        </w:rPr>
      </w:pPr>
      <w:r w:rsidDel="00000000" w:rsidR="00000000" w:rsidRPr="00000000">
        <w:rPr>
          <w:rFonts w:ascii="Mali" w:cs="Mali" w:eastAsia="Mali" w:hAnsi="Mali"/>
          <w:sz w:val="32"/>
          <w:szCs w:val="32"/>
        </w:rPr>
        <w:drawing>
          <wp:inline distB="114300" distT="114300" distL="114300" distR="114300">
            <wp:extent cx="5731200" cy="8102600"/>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2">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3">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4">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5">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6">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7">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8">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9">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A">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B">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C">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D">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E">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7F">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0">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1">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2">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3">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4">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5">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6">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7">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8">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9">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A">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B">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C">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D">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E">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8F">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0">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1">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2">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3">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4">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5">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6">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7">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8">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9">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A">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B">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C">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D">
      <w:pPr>
        <w:rPr>
          <w:rFonts w:ascii="Mali" w:cs="Mali" w:eastAsia="Mali" w:hAnsi="Mali"/>
          <w:sz w:val="32"/>
          <w:szCs w:val="32"/>
        </w:rPr>
      </w:pPr>
      <w:r w:rsidDel="00000000" w:rsidR="00000000" w:rsidRPr="00000000">
        <w:rPr>
          <w:rtl w:val="0"/>
        </w:rPr>
      </w:r>
    </w:p>
    <w:p w:rsidR="00000000" w:rsidDel="00000000" w:rsidP="00000000" w:rsidRDefault="00000000" w:rsidRPr="00000000" w14:paraId="0000009E">
      <w:pPr>
        <w:rPr>
          <w:rFonts w:ascii="Mali" w:cs="Mali" w:eastAsia="Mali" w:hAnsi="Mali"/>
          <w:sz w:val="32"/>
          <w:szCs w:val="32"/>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a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y"/>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natwest.mymoneysense.com/home/" TargetMode="External"/><Relationship Id="rId10" Type="http://schemas.openxmlformats.org/officeDocument/2006/relationships/hyperlink" Target="https://www.bbc.co.uk/news/av/uk-england-coventry-warwickshire-53725185" TargetMode="External"/><Relationship Id="rId13" Type="http://schemas.openxmlformats.org/officeDocument/2006/relationships/image" Target="media/image1.png"/><Relationship Id="rId12" Type="http://schemas.openxmlformats.org/officeDocument/2006/relationships/hyperlink" Target="https://www.healthline.com/health/parenting/trust-exercises-for-kids#wind-in-the-willow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3iS9A1GSINk" TargetMode="External"/><Relationship Id="rId15" Type="http://schemas.openxmlformats.org/officeDocument/2006/relationships/image" Target="media/image2.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indrush-monument.levellingup.gov.uk/wp-content/uploads/2022/06/PARDNER-MONEY-STORIES-POEMS-2022.pdf" TargetMode="External"/><Relationship Id="rId7" Type="http://schemas.openxmlformats.org/officeDocument/2006/relationships/hyperlink" Target="https://www.bankofengland.co.uk/museum/whats-on/pardner-hand" TargetMode="External"/><Relationship Id="rId8" Type="http://schemas.openxmlformats.org/officeDocument/2006/relationships/hyperlink" Target="https://www.bbc.co.uk/news/uk-england-london-6591858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ali-regular.ttf"/><Relationship Id="rId2" Type="http://schemas.openxmlformats.org/officeDocument/2006/relationships/font" Target="fonts/Mali-bold.ttf"/><Relationship Id="rId3" Type="http://schemas.openxmlformats.org/officeDocument/2006/relationships/font" Target="fonts/Mali-italic.ttf"/><Relationship Id="rId4" Type="http://schemas.openxmlformats.org/officeDocument/2006/relationships/font" Target="fonts/Mal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