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Lesson Overview </w:t>
      </w:r>
    </w:p>
    <w:p w:rsidR="00000000" w:rsidDel="00000000" w:rsidP="00000000" w:rsidRDefault="00000000" w:rsidRPr="00000000" w14:paraId="00000002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What happens to your heart when we exercise?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1635"/>
        <w:gridCol w:w="4365"/>
        <w:tblGridChange w:id="0">
          <w:tblGrid>
            <w:gridCol w:w="3000"/>
            <w:gridCol w:w="1635"/>
            <w:gridCol w:w="436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AOLE: Science and Technology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f1f1f"/>
                <w:sz w:val="39"/>
                <w:szCs w:val="39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4 Purpose: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1f1f1f"/>
                <w:sz w:val="27"/>
                <w:szCs w:val="27"/>
                <w:highlight w:val="white"/>
                <w:rtl w:val="0"/>
              </w:rPr>
              <w:t xml:space="preserve">ambitious, capable learners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f1f1f"/>
                <w:sz w:val="39"/>
                <w:szCs w:val="39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WM: </w:t>
            </w:r>
            <w:r w:rsidDel="00000000" w:rsidR="00000000" w:rsidRPr="00000000">
              <w:rPr>
                <w:color w:val="1f1f1f"/>
                <w:sz w:val="24"/>
                <w:szCs w:val="24"/>
                <w:rtl w:val="0"/>
              </w:rPr>
              <w:t xml:space="preserve">Being curious and searching for answers is essential to understanding and predicting phenomena</w:t>
            </w:r>
            <w:r w:rsidDel="00000000" w:rsidR="00000000" w:rsidRPr="00000000">
              <w:rPr>
                <w:b w:val="1"/>
                <w:color w:val="1f1f1f"/>
                <w:sz w:val="39"/>
                <w:szCs w:val="39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DL: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rtl w:val="0"/>
              </w:rPr>
              <w:t xml:space="preserve">I can identify questions that can be investigated scientifically and suggest suitable methods of inquiry.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60" w:line="240" w:lineRule="auto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60" w:line="240" w:lineRule="auto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rtl w:val="0"/>
              </w:rPr>
              <w:t xml:space="preserve">I can suggest conclusions as a result of carrying out my inquiries.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rtl w:val="0"/>
              </w:rPr>
              <w:t xml:space="preserve">I can evaluate methods to suggest improvements.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LO: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Intro: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Discuss: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our heart?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does it do?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Why do we need to keep it healthy?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One of these may be suitable to set the scene: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Operation Ouch! – Science Live Lesson - BBC Teach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https://www.youtube.com/watch?v=GMBSU-2GK3E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KS2 Science: How our circulatory system keeps us alive - BBC Teach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Our heart rate changes as we do different activities throughout the day and to keep our heart healthy we must exercise it regularly like any other muscle.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follow one of the investigations below or use XL Wales workshops or set up your own version to: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measure and record your heart rate when resting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exercise for a set time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repeat the measurements and record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vary the intensity of exercise to see what effect it has on your pulse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Heart Rate Investigation for Kids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Heart Rate Activity (teacher made) - Twinkl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Heart Rate Investigation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Plenary: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you come up with one sentence to describe what happens to your heart when you exercise using vocabulary that you have learnt in this unit?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Extension: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you convert your measurements into a graph?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Useful links: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XL Wales: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excellent workshop on measuring your heart rate (no website but you can contact Julie via Facebook)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Links to other units: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Boxing fitness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Boxing circuits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boxing skipping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Mali" w:cs="Mali" w:eastAsia="Mali" w:hAnsi="Mal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a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stem.org.uk/resources/elibrary/resource/479984/heart-rate-investigation" TargetMode="External"/><Relationship Id="rId10" Type="http://schemas.openxmlformats.org/officeDocument/2006/relationships/hyperlink" Target="https://www.twinkl.co.uk/resource/ca2-sc-29-heart-rate-activity" TargetMode="External"/><Relationship Id="rId9" Type="http://schemas.openxmlformats.org/officeDocument/2006/relationships/hyperlink" Target="https://www.science-sparks.com/heart-rate-investigation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bc.co.uk/teach/live-lessons/articles/zp3r8p3" TargetMode="External"/><Relationship Id="rId7" Type="http://schemas.openxmlformats.org/officeDocument/2006/relationships/hyperlink" Target="https://www.youtube.com/watch?v=GMBSU-2GK3E" TargetMode="External"/><Relationship Id="rId8" Type="http://schemas.openxmlformats.org/officeDocument/2006/relationships/hyperlink" Target="https://www.bbc.co.uk/teach/class-clips-video/articles/zhf76v4#:~:text=You%20can%20find%20out%20your,higher%20or%20lower%20than%20tha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-regular.ttf"/><Relationship Id="rId2" Type="http://schemas.openxmlformats.org/officeDocument/2006/relationships/font" Target="fonts/Mali-bold.ttf"/><Relationship Id="rId3" Type="http://schemas.openxmlformats.org/officeDocument/2006/relationships/font" Target="fonts/Mali-italic.ttf"/><Relationship Id="rId4" Type="http://schemas.openxmlformats.org/officeDocument/2006/relationships/font" Target="fonts/Mal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