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Y Gymuned </w:t>
      </w:r>
    </w:p>
    <w:p w:rsidR="00000000" w:rsidDel="00000000" w:rsidP="00000000" w:rsidRDefault="00000000" w:rsidRPr="00000000" w14:paraId="00000002">
      <w:pPr>
        <w:jc w:val="center"/>
        <w:rPr>
          <w:rFonts w:ascii="Mali" w:cs="Mali" w:eastAsia="Mali" w:hAnsi="Mali"/>
          <w:b w:val="1"/>
          <w:sz w:val="32"/>
          <w:szCs w:val="32"/>
          <w:u w:val="single"/>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635"/>
        <w:gridCol w:w="4365"/>
        <w:tblGridChange w:id="0">
          <w:tblGrid>
            <w:gridCol w:w="3000"/>
            <w:gridCol w:w="1635"/>
            <w:gridCol w:w="4365"/>
          </w:tblGrid>
        </w:tblGridChange>
      </w:tblGrid>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Fonts w:ascii="Mali" w:cs="Mali" w:eastAsia="Mali" w:hAnsi="Mali"/>
                <w:b w:val="1"/>
                <w:sz w:val="32"/>
                <w:szCs w:val="32"/>
                <w:rtl w:val="0"/>
              </w:rPr>
              <w:t xml:space="preserve">MDaPh: </w:t>
            </w:r>
            <w:r w:rsidDel="00000000" w:rsidR="00000000" w:rsidRPr="00000000">
              <w:rPr>
                <w:rFonts w:ascii="Mali" w:cs="Mali" w:eastAsia="Mali" w:hAnsi="Mali"/>
                <w:sz w:val="32"/>
                <w:szCs w:val="32"/>
                <w:rtl w:val="0"/>
              </w:rPr>
              <w:t xml:space="preserve">Iechyd a Lles / Dyniaethau</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4 Diben: </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HsB: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DD: </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Medium" w:cs="Mali Medium" w:eastAsia="Mali Medium" w:hAnsi="Mali Medium"/>
                <w:sz w:val="24"/>
                <w:szCs w:val="24"/>
              </w:rPr>
            </w:pPr>
            <w:r w:rsidDel="00000000" w:rsidR="00000000" w:rsidRPr="00000000">
              <w:rPr>
                <w:rFonts w:ascii="Mali" w:cs="Mali" w:eastAsia="Mali" w:hAnsi="Mali"/>
                <w:b w:val="1"/>
                <w:sz w:val="32"/>
                <w:szCs w:val="32"/>
                <w:rtl w:val="0"/>
              </w:rPr>
              <w:t xml:space="preserve">NyW:</w:t>
            </w:r>
            <w:r w:rsidDel="00000000" w:rsidR="00000000" w:rsidRPr="00000000">
              <w:rPr>
                <w:rFonts w:ascii="Mali Medium" w:cs="Mali Medium" w:eastAsia="Mali Medium" w:hAnsi="Mali Medium"/>
                <w:sz w:val="24"/>
                <w:szCs w:val="24"/>
                <w:rtl w:val="0"/>
              </w:rPr>
              <w:t xml:space="preserve"> Archwilio newidiadau yn y gymuned dros amser a deall y ffactorau sydd wedi dylanwadu ar y newidiadau hyn.</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Medium" w:cs="Mali Medium" w:eastAsia="Mali Medium" w:hAnsi="Mali Medium"/>
                <w:sz w:val="24"/>
                <w:szCs w:val="24"/>
              </w:rPr>
            </w:pPr>
            <w:r w:rsidDel="00000000" w:rsidR="00000000" w:rsidRPr="00000000">
              <w:rPr>
                <w:rFonts w:ascii="Mali" w:cs="Mali" w:eastAsia="Mali" w:hAnsi="Mali"/>
                <w:b w:val="1"/>
                <w:sz w:val="32"/>
                <w:szCs w:val="32"/>
                <w:rtl w:val="0"/>
              </w:rPr>
              <w:t xml:space="preserve">Gwybodaeth flaenorol: </w:t>
            </w:r>
            <w:r w:rsidDel="00000000" w:rsidR="00000000" w:rsidRPr="00000000">
              <w:rPr>
                <w:rFonts w:ascii="Mali Medium" w:cs="Mali Medium" w:eastAsia="Mali Medium" w:hAnsi="Mali Medium"/>
                <w:sz w:val="24"/>
                <w:szCs w:val="24"/>
                <w:rtl w:val="0"/>
              </w:rPr>
              <w:t xml:space="preserve">I asesu gwybodaeth flaenorol disgyblion, dechreuwch drafod gyda'r dosbarth beth maen nhw'n meddwl yw cymuned. Gofynnwch iddyn nhw rannu unrhyw sylwadau sydd gannddyn nhw am eu cymuned yn newid. Bydd hyn yn helpu i fesur eu dealltwriaeth ac yn darparu man cychwyn ar gyfer y wers.</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4"/>
                <w:szCs w:val="24"/>
              </w:rPr>
            </w:pPr>
            <w:r w:rsidDel="00000000" w:rsidR="00000000" w:rsidRPr="00000000">
              <w:rPr>
                <w:rFonts w:ascii="Mali" w:cs="Mali" w:eastAsia="Mali" w:hAnsi="Mali"/>
                <w:b w:val="1"/>
                <w:sz w:val="32"/>
                <w:szCs w:val="32"/>
                <w:rtl w:val="0"/>
              </w:rPr>
              <w:t xml:space="preserve">Cyflwyniad: </w:t>
            </w:r>
            <w:r w:rsidDel="00000000" w:rsidR="00000000" w:rsidRPr="00000000">
              <w:rPr>
                <w:rFonts w:ascii="Mali" w:cs="Mali" w:eastAsia="Mali" w:hAnsi="Mali"/>
                <w:sz w:val="24"/>
                <w:szCs w:val="24"/>
                <w:rtl w:val="0"/>
              </w:rPr>
              <w:t xml:space="preserve">Dangoswch luniau i’r disgyblion o wahanol leoedd yn eu cymuned o'r gorffennol a'r presennol. Gofynnwch iddyn nhw gymharu'r delweddau a thrafod unrhyw wahaniaethau maen nhw'n sylwi arnyn nhw.</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Trafodwch eu cymuned nhw - ydyn nhw’n teimlo’n perthyn i’r gymuned? Ydy eu cymuned yn debyg / gwahanol i’r gymuned sydd yn cael eu portreadu yn y sioe? </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Prif: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Medium" w:cs="Mali Medium" w:eastAsia="Mali Medium" w:hAnsi="Mali Medium"/>
                <w:sz w:val="24"/>
                <w:szCs w:val="24"/>
              </w:rPr>
            </w:pPr>
            <w:r w:rsidDel="00000000" w:rsidR="00000000" w:rsidRPr="00000000">
              <w:rPr>
                <w:rFonts w:ascii="Mali Medium" w:cs="Mali Medium" w:eastAsia="Mali Medium" w:hAnsi="Mali Medium"/>
                <w:sz w:val="24"/>
                <w:szCs w:val="24"/>
                <w:rtl w:val="0"/>
              </w:rPr>
              <w:t xml:space="preserve">Mewnbwn athro: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Diffiniwch y term 'cymuned' a thrafodwch ei bwysigrwydd.</w:t>
            </w:r>
          </w:p>
          <w:p w:rsidR="00000000" w:rsidDel="00000000" w:rsidP="00000000" w:rsidRDefault="00000000" w:rsidRPr="00000000" w14:paraId="00000019">
            <w:pPr>
              <w:widowControl w:val="0"/>
              <w:numPr>
                <w:ilvl w:val="0"/>
                <w:numId w:val="1"/>
              </w:numPr>
              <w:spacing w:line="240" w:lineRule="auto"/>
              <w:ind w:left="720" w:hanging="360"/>
              <w:rPr>
                <w:rFonts w:ascii="Mali" w:cs="Mali" w:eastAsia="Mali" w:hAnsi="Mali"/>
                <w:sz w:val="24"/>
                <w:szCs w:val="24"/>
                <w:u w:val="none"/>
              </w:rPr>
            </w:pPr>
            <w:r w:rsidDel="00000000" w:rsidR="00000000" w:rsidRPr="00000000">
              <w:rPr>
                <w:rFonts w:ascii="Mali" w:cs="Mali" w:eastAsia="Mali" w:hAnsi="Mali"/>
                <w:sz w:val="24"/>
                <w:szCs w:val="24"/>
                <w:rtl w:val="0"/>
              </w:rPr>
              <w:t xml:space="preserve">Eglurwch fod cymunedau yn newid dros amser oherwydd ffactorau amrywiol megis technoleg, trefoli, a thwf poblogaeth.</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4"/>
                <w:szCs w:val="24"/>
              </w:rPr>
            </w:pPr>
            <w:r w:rsidDel="00000000" w:rsidR="00000000" w:rsidRPr="00000000">
              <w:rPr>
                <w:rFonts w:ascii="Mali Medium" w:cs="Mali Medium" w:eastAsia="Mali Medium" w:hAnsi="Mali Medium"/>
                <w:sz w:val="24"/>
                <w:szCs w:val="24"/>
                <w:rtl w:val="0"/>
              </w:rPr>
              <w:t xml:space="preserve">Prif weithgareddau (syniadau) </w:t>
            </w:r>
            <w:r w:rsidDel="00000000" w:rsidR="00000000" w:rsidRPr="00000000">
              <w:rPr>
                <w:rtl w:val="0"/>
              </w:rPr>
            </w:r>
          </w:p>
          <w:p w:rsidR="00000000" w:rsidDel="00000000" w:rsidP="00000000" w:rsidRDefault="00000000" w:rsidRPr="00000000" w14:paraId="0000001B">
            <w:pPr>
              <w:widowControl w:val="0"/>
              <w:numPr>
                <w:ilvl w:val="0"/>
                <w:numId w:val="1"/>
              </w:numPr>
              <w:spacing w:line="240" w:lineRule="auto"/>
              <w:ind w:left="720" w:hanging="360"/>
              <w:rPr>
                <w:rFonts w:ascii="Mali" w:cs="Mali" w:eastAsia="Mali" w:hAnsi="Mali"/>
                <w:sz w:val="24"/>
                <w:szCs w:val="24"/>
                <w:u w:val="none"/>
              </w:rPr>
            </w:pPr>
            <w:r w:rsidDel="00000000" w:rsidR="00000000" w:rsidRPr="00000000">
              <w:rPr>
                <w:rFonts w:ascii="Mali" w:cs="Mali" w:eastAsia="Mali" w:hAnsi="Mali"/>
                <w:sz w:val="24"/>
                <w:szCs w:val="24"/>
                <w:rtl w:val="0"/>
              </w:rPr>
              <w:t xml:space="preserve">Cyflwyno amserlen o ddigwyddiadau arwyddocaol sydd wedi dylanwadu ar ddatblygiad y gymuned.</w:t>
            </w:r>
          </w:p>
          <w:p w:rsidR="00000000" w:rsidDel="00000000" w:rsidP="00000000" w:rsidRDefault="00000000" w:rsidRPr="00000000" w14:paraId="0000001C">
            <w:pPr>
              <w:widowControl w:val="0"/>
              <w:numPr>
                <w:ilvl w:val="0"/>
                <w:numId w:val="1"/>
              </w:numPr>
              <w:spacing w:line="240" w:lineRule="auto"/>
              <w:ind w:left="720" w:hanging="360"/>
              <w:rPr>
                <w:rFonts w:ascii="Mali" w:cs="Mali" w:eastAsia="Mali" w:hAnsi="Mali"/>
                <w:sz w:val="24"/>
                <w:szCs w:val="24"/>
                <w:u w:val="none"/>
              </w:rPr>
            </w:pPr>
            <w:r w:rsidDel="00000000" w:rsidR="00000000" w:rsidRPr="00000000">
              <w:rPr>
                <w:rFonts w:ascii="Mali" w:cs="Mali" w:eastAsia="Mali" w:hAnsi="Mali"/>
                <w:sz w:val="24"/>
                <w:szCs w:val="24"/>
                <w:rtl w:val="0"/>
              </w:rPr>
              <w:t xml:space="preserve">Gofynnwch i'r myfyrwyr drafod sut mae'r digwyddiadau hyn wedi llunio'r gymuned.</w:t>
            </w:r>
          </w:p>
          <w:p w:rsidR="00000000" w:rsidDel="00000000" w:rsidP="00000000" w:rsidRDefault="00000000" w:rsidRPr="00000000" w14:paraId="0000001D">
            <w:pPr>
              <w:widowControl w:val="0"/>
              <w:numPr>
                <w:ilvl w:val="0"/>
                <w:numId w:val="1"/>
              </w:numPr>
              <w:spacing w:line="240" w:lineRule="auto"/>
              <w:ind w:left="720" w:hanging="360"/>
              <w:rPr>
                <w:rFonts w:ascii="Mali" w:cs="Mali" w:eastAsia="Mali" w:hAnsi="Mali"/>
                <w:sz w:val="24"/>
                <w:szCs w:val="24"/>
                <w:u w:val="none"/>
              </w:rPr>
            </w:pPr>
            <w:r w:rsidDel="00000000" w:rsidR="00000000" w:rsidRPr="00000000">
              <w:rPr>
                <w:rFonts w:ascii="Mali" w:cs="Mali" w:eastAsia="Mali" w:hAnsi="Mali"/>
                <w:sz w:val="24"/>
                <w:szCs w:val="24"/>
                <w:rtl w:val="0"/>
              </w:rPr>
              <w:t xml:space="preserve">Cyflwyno'r cysyniad o ffynonellau cynradd ac eilaidd wrth archwilio hanes cymunedol.</w:t>
            </w:r>
          </w:p>
          <w:p w:rsidR="00000000" w:rsidDel="00000000" w:rsidP="00000000" w:rsidRDefault="00000000" w:rsidRPr="00000000" w14:paraId="0000001E">
            <w:pPr>
              <w:widowControl w:val="0"/>
              <w:numPr>
                <w:ilvl w:val="0"/>
                <w:numId w:val="1"/>
              </w:numPr>
              <w:spacing w:line="240" w:lineRule="auto"/>
              <w:ind w:left="720" w:hanging="360"/>
              <w:rPr>
                <w:rFonts w:ascii="Mali" w:cs="Mali" w:eastAsia="Mali" w:hAnsi="Mali"/>
                <w:sz w:val="24"/>
                <w:szCs w:val="24"/>
                <w:u w:val="none"/>
              </w:rPr>
            </w:pPr>
            <w:r w:rsidDel="00000000" w:rsidR="00000000" w:rsidRPr="00000000">
              <w:rPr>
                <w:rFonts w:ascii="Mali" w:cs="Mali" w:eastAsia="Mali" w:hAnsi="Mali"/>
                <w:sz w:val="24"/>
                <w:szCs w:val="24"/>
                <w:rtl w:val="0"/>
              </w:rPr>
              <w:t xml:space="preserve">Dangoswch enghreifftiau o ffynonellau gwreiddiol (hen ffotograffau, mapiau, ac ati) a ffynonellau eilaidd (llyfrau, erthyglau) yn ymwneud â'r gymuned.</w:t>
            </w:r>
          </w:p>
          <w:p w:rsidR="00000000" w:rsidDel="00000000" w:rsidP="00000000" w:rsidRDefault="00000000" w:rsidRPr="00000000" w14:paraId="0000001F">
            <w:pPr>
              <w:widowControl w:val="0"/>
              <w:numPr>
                <w:ilvl w:val="0"/>
                <w:numId w:val="1"/>
              </w:numPr>
              <w:spacing w:line="240" w:lineRule="auto"/>
              <w:ind w:left="720" w:hanging="360"/>
              <w:rPr>
                <w:rFonts w:ascii="Mali" w:cs="Mali" w:eastAsia="Mali" w:hAnsi="Mali"/>
                <w:sz w:val="24"/>
                <w:szCs w:val="24"/>
                <w:u w:val="none"/>
              </w:rPr>
            </w:pPr>
            <w:r w:rsidDel="00000000" w:rsidR="00000000" w:rsidRPr="00000000">
              <w:rPr>
                <w:rFonts w:ascii="Mali" w:cs="Mali" w:eastAsia="Mali" w:hAnsi="Mali"/>
                <w:b w:val="1"/>
                <w:sz w:val="24"/>
                <w:szCs w:val="24"/>
                <w:rtl w:val="0"/>
              </w:rPr>
              <w:t xml:space="preserve">Gwaith Grŵp:</w:t>
            </w:r>
            <w:r w:rsidDel="00000000" w:rsidR="00000000" w:rsidRPr="00000000">
              <w:rPr>
                <w:rFonts w:ascii="Mali" w:cs="Mali" w:eastAsia="Mali" w:hAnsi="Mali"/>
                <w:sz w:val="24"/>
                <w:szCs w:val="24"/>
                <w:rtl w:val="0"/>
              </w:rPr>
              <w:t xml:space="preserve"> Rhannwch y disgyblion i grwpiau bach a rhowch ffynonellau cynradd ac eilaidd iddynt am hanes y gymuned. Gofynnwch iddynt ddadansoddi'r ffynonellau a nodi newidiadau allweddol sydd wedi digwydd dros amser. </w:t>
            </w:r>
          </w:p>
          <w:p w:rsidR="00000000" w:rsidDel="00000000" w:rsidP="00000000" w:rsidRDefault="00000000" w:rsidRPr="00000000" w14:paraId="00000020">
            <w:pPr>
              <w:widowControl w:val="0"/>
              <w:numPr>
                <w:ilvl w:val="0"/>
                <w:numId w:val="1"/>
              </w:numPr>
              <w:spacing w:line="240" w:lineRule="auto"/>
              <w:ind w:left="720" w:hanging="360"/>
              <w:rPr>
                <w:rFonts w:ascii="Mali" w:cs="Mali" w:eastAsia="Mali" w:hAnsi="Mali"/>
                <w:sz w:val="24"/>
                <w:szCs w:val="24"/>
                <w:u w:val="none"/>
              </w:rPr>
            </w:pPr>
            <w:r w:rsidDel="00000000" w:rsidR="00000000" w:rsidRPr="00000000">
              <w:rPr>
                <w:rFonts w:ascii="Mali" w:cs="Mali" w:eastAsia="Mali" w:hAnsi="Mali"/>
                <w:sz w:val="24"/>
                <w:szCs w:val="24"/>
                <w:rtl w:val="0"/>
              </w:rPr>
              <w:t xml:space="preserve">Gallent greu cyflwyniad bach a rhannu eu darganfyddiadau gyda gweddill y dosbarth. Gofynnwch iddynt ddadansoddi'r ffynonellau a nodi newidiadau allweddol sydd wedi digwydd dros amser.</w:t>
            </w:r>
          </w:p>
          <w:p w:rsidR="00000000" w:rsidDel="00000000" w:rsidP="00000000" w:rsidRDefault="00000000" w:rsidRPr="00000000" w14:paraId="00000021">
            <w:pPr>
              <w:widowControl w:val="0"/>
              <w:numPr>
                <w:ilvl w:val="0"/>
                <w:numId w:val="1"/>
              </w:numPr>
              <w:spacing w:line="240" w:lineRule="auto"/>
              <w:ind w:left="720" w:hanging="360"/>
              <w:rPr>
                <w:rFonts w:ascii="Mali" w:cs="Mali" w:eastAsia="Mali" w:hAnsi="Mali"/>
                <w:sz w:val="24"/>
                <w:szCs w:val="24"/>
                <w:u w:val="none"/>
              </w:rPr>
            </w:pPr>
            <w:r w:rsidDel="00000000" w:rsidR="00000000" w:rsidRPr="00000000">
              <w:rPr>
                <w:rtl w:val="0"/>
              </w:rPr>
            </w:r>
          </w:p>
          <w:p w:rsidR="00000000" w:rsidDel="00000000" w:rsidP="00000000" w:rsidRDefault="00000000" w:rsidRPr="00000000" w14:paraId="00000022">
            <w:pPr>
              <w:widowControl w:val="0"/>
              <w:numPr>
                <w:ilvl w:val="0"/>
                <w:numId w:val="1"/>
              </w:numPr>
              <w:spacing w:line="240" w:lineRule="auto"/>
              <w:ind w:left="720" w:hanging="360"/>
              <w:rPr>
                <w:rFonts w:ascii="Mali" w:cs="Mali" w:eastAsia="Mali" w:hAnsi="Mali"/>
                <w:sz w:val="24"/>
                <w:szCs w:val="24"/>
              </w:rPr>
            </w:pPr>
            <w:r w:rsidDel="00000000" w:rsidR="00000000" w:rsidRPr="00000000">
              <w:rPr>
                <w:rFonts w:ascii="Mali" w:cs="Mali" w:eastAsia="Mali" w:hAnsi="Mali"/>
                <w:b w:val="1"/>
                <w:sz w:val="24"/>
                <w:szCs w:val="24"/>
                <w:rtl w:val="0"/>
              </w:rPr>
              <w:t xml:space="preserve">Llinell Amser Cymunedol:</w:t>
            </w:r>
            <w:r w:rsidDel="00000000" w:rsidR="00000000" w:rsidRPr="00000000">
              <w:rPr>
                <w:rFonts w:ascii="Mali" w:cs="Mali" w:eastAsia="Mali" w:hAnsi="Mali"/>
                <w:sz w:val="24"/>
                <w:szCs w:val="24"/>
                <w:rtl w:val="0"/>
              </w:rPr>
              <w:t xml:space="preserve"> Mewn grwpiau bach, mae disgyblion yn creu llinell amser sy'n arddangos digwyddiadau allweddol sydd wedi siapio eu cymuned leol dros amser. Gall hyn gynnwys tirnodau hanesyddol, newidiadau yn y boblogaeth, a datblygiadau nodedig.</w:t>
            </w:r>
          </w:p>
          <w:p w:rsidR="00000000" w:rsidDel="00000000" w:rsidP="00000000" w:rsidRDefault="00000000" w:rsidRPr="00000000" w14:paraId="00000023">
            <w:pPr>
              <w:widowControl w:val="0"/>
              <w:numPr>
                <w:ilvl w:val="0"/>
                <w:numId w:val="1"/>
              </w:numPr>
              <w:spacing w:line="240" w:lineRule="auto"/>
              <w:ind w:left="720" w:hanging="360"/>
              <w:rPr>
                <w:rFonts w:ascii="Mali" w:cs="Mali" w:eastAsia="Mali" w:hAnsi="Mali"/>
                <w:sz w:val="24"/>
                <w:szCs w:val="24"/>
              </w:rPr>
            </w:pPr>
            <w:r w:rsidDel="00000000" w:rsidR="00000000" w:rsidRPr="00000000">
              <w:rPr>
                <w:rtl w:val="0"/>
              </w:rPr>
            </w:r>
          </w:p>
          <w:p w:rsidR="00000000" w:rsidDel="00000000" w:rsidP="00000000" w:rsidRDefault="00000000" w:rsidRPr="00000000" w14:paraId="00000024">
            <w:pPr>
              <w:widowControl w:val="0"/>
              <w:numPr>
                <w:ilvl w:val="0"/>
                <w:numId w:val="1"/>
              </w:numPr>
              <w:spacing w:line="240" w:lineRule="auto"/>
              <w:ind w:left="720" w:hanging="360"/>
              <w:rPr>
                <w:rFonts w:ascii="Mali" w:cs="Mali" w:eastAsia="Mali" w:hAnsi="Mali"/>
                <w:sz w:val="24"/>
                <w:szCs w:val="24"/>
              </w:rPr>
            </w:pPr>
            <w:r w:rsidDel="00000000" w:rsidR="00000000" w:rsidRPr="00000000">
              <w:rPr>
                <w:rFonts w:ascii="Mali" w:cs="Mali" w:eastAsia="Mali" w:hAnsi="Mali"/>
                <w:b w:val="1"/>
                <w:sz w:val="24"/>
                <w:szCs w:val="24"/>
                <w:rtl w:val="0"/>
              </w:rPr>
              <w:t xml:space="preserve">Cyfweld ag Aelod hŷn o'r Gymuned:</w:t>
            </w:r>
            <w:r w:rsidDel="00000000" w:rsidR="00000000" w:rsidRPr="00000000">
              <w:rPr>
                <w:rFonts w:ascii="Mali" w:cs="Mali" w:eastAsia="Mali" w:hAnsi="Mali"/>
                <w:sz w:val="24"/>
                <w:szCs w:val="24"/>
                <w:rtl w:val="0"/>
              </w:rPr>
              <w:t xml:space="preserve"> Gall ddisgyblion yn cyfweld ag aelod hŷn o'r gymuned i ddeall yn uniongyrchol sut mae'r gymuned wedi newid dros y blynyddoedd. Gallant baratoi cwestiynau o flaen llaw a dogfennu eu canfyddiadau trwy gofnodi neu greu cyflwyniad.</w:t>
            </w:r>
          </w:p>
          <w:p w:rsidR="00000000" w:rsidDel="00000000" w:rsidP="00000000" w:rsidRDefault="00000000" w:rsidRPr="00000000" w14:paraId="00000025">
            <w:pPr>
              <w:widowControl w:val="0"/>
              <w:numPr>
                <w:ilvl w:val="0"/>
                <w:numId w:val="1"/>
              </w:numPr>
              <w:spacing w:line="240" w:lineRule="auto"/>
              <w:ind w:left="720" w:hanging="360"/>
              <w:rPr>
                <w:rFonts w:ascii="Mali" w:cs="Mali" w:eastAsia="Mali" w:hAnsi="Mali"/>
                <w:sz w:val="24"/>
                <w:szCs w:val="24"/>
              </w:rPr>
            </w:pPr>
            <w:r w:rsidDel="00000000" w:rsidR="00000000" w:rsidRPr="00000000">
              <w:rPr>
                <w:rtl w:val="0"/>
              </w:rPr>
            </w:r>
          </w:p>
          <w:p w:rsidR="00000000" w:rsidDel="00000000" w:rsidP="00000000" w:rsidRDefault="00000000" w:rsidRPr="00000000" w14:paraId="00000026">
            <w:pPr>
              <w:widowControl w:val="0"/>
              <w:numPr>
                <w:ilvl w:val="0"/>
                <w:numId w:val="1"/>
              </w:numPr>
              <w:spacing w:line="240" w:lineRule="auto"/>
              <w:ind w:left="720" w:hanging="360"/>
              <w:rPr>
                <w:rFonts w:ascii="Mali" w:cs="Mali" w:eastAsia="Mali" w:hAnsi="Mali"/>
                <w:sz w:val="24"/>
                <w:szCs w:val="24"/>
              </w:rPr>
            </w:pPr>
            <w:r w:rsidDel="00000000" w:rsidR="00000000" w:rsidRPr="00000000">
              <w:rPr>
                <w:rFonts w:ascii="Mali" w:cs="Mali" w:eastAsia="Mali" w:hAnsi="Mali"/>
                <w:b w:val="1"/>
                <w:sz w:val="24"/>
                <w:szCs w:val="24"/>
                <w:rtl w:val="0"/>
              </w:rPr>
              <w:t xml:space="preserve">Mapio Cymunedol: </w:t>
            </w:r>
            <w:r w:rsidDel="00000000" w:rsidR="00000000" w:rsidRPr="00000000">
              <w:rPr>
                <w:rFonts w:ascii="Mali" w:cs="Mali" w:eastAsia="Mali" w:hAnsi="Mali"/>
                <w:sz w:val="24"/>
                <w:szCs w:val="24"/>
                <w:rtl w:val="0"/>
              </w:rPr>
              <w:t xml:space="preserve">Gall ddisgyblion gydweithio i greu map manwl o'u cymuned leol, gan amlygu amwynderau allweddol, tirnodau, a newidiadau sydd wedi digwydd. Gallant gyflwyno eu mapiau i'r dosbarth ac egluro arwyddocâd pob elfen.</w:t>
            </w:r>
          </w:p>
          <w:p w:rsidR="00000000" w:rsidDel="00000000" w:rsidP="00000000" w:rsidRDefault="00000000" w:rsidRPr="00000000" w14:paraId="00000027">
            <w:pPr>
              <w:widowControl w:val="0"/>
              <w:numPr>
                <w:ilvl w:val="0"/>
                <w:numId w:val="1"/>
              </w:numPr>
              <w:spacing w:line="240" w:lineRule="auto"/>
              <w:ind w:left="720" w:hanging="360"/>
              <w:rPr>
                <w:rFonts w:ascii="Mali" w:cs="Mali" w:eastAsia="Mali" w:hAnsi="Mali"/>
                <w:sz w:val="24"/>
                <w:szCs w:val="24"/>
                <w:u w:val="no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Fonts w:ascii="Mali" w:cs="Mali" w:eastAsia="Mali" w:hAnsi="Mali"/>
                <w:b w:val="1"/>
                <w:sz w:val="24"/>
                <w:szCs w:val="24"/>
                <w:rtl w:val="0"/>
              </w:rPr>
              <w:t xml:space="preserve">Teithiau Cymunedol Rhithwir:</w:t>
            </w:r>
            <w:r w:rsidDel="00000000" w:rsidR="00000000" w:rsidRPr="00000000">
              <w:rPr>
                <w:rFonts w:ascii="Mali" w:cs="Mali" w:eastAsia="Mali" w:hAnsi="Mali"/>
                <w:sz w:val="24"/>
                <w:szCs w:val="24"/>
                <w:rtl w:val="0"/>
              </w:rPr>
              <w:t xml:space="preserve"> Gan ddefnyddio offer digidol fel Google Earth neu apiau rhith-realiti, mae myfyrwyr yn mynd ar deithiau rhithwir o orffennol a phresennol eu cymuned. Cymharant safleoedd hanesyddol gyda thirnodau cyfoes, gan drafod esblygiad eu hamgylchedd.</w:t>
            </w:r>
          </w:p>
          <w:p w:rsidR="00000000" w:rsidDel="00000000" w:rsidP="00000000" w:rsidRDefault="00000000" w:rsidRPr="00000000" w14:paraId="00000029">
            <w:pPr>
              <w:widowControl w:val="0"/>
              <w:numPr>
                <w:ilvl w:val="0"/>
                <w:numId w:val="1"/>
              </w:numPr>
              <w:spacing w:line="240" w:lineRule="auto"/>
              <w:ind w:left="720" w:hanging="360"/>
              <w:rPr>
                <w:rFonts w:ascii="Mali" w:cs="Mali" w:eastAsia="Mali" w:hAnsi="Mali"/>
                <w:sz w:val="24"/>
                <w:szCs w:val="24"/>
              </w:rPr>
            </w:pPr>
            <w:r w:rsidDel="00000000" w:rsidR="00000000" w:rsidRPr="00000000">
              <w:rPr>
                <w:rFonts w:ascii="Mali" w:cs="Mali" w:eastAsia="Mali" w:hAnsi="Mali"/>
                <w:b w:val="1"/>
                <w:sz w:val="24"/>
                <w:szCs w:val="24"/>
                <w:rtl w:val="0"/>
              </w:rPr>
              <w:t xml:space="preserve">Podlediad Cymunedol:</w:t>
            </w:r>
            <w:r w:rsidDel="00000000" w:rsidR="00000000" w:rsidRPr="00000000">
              <w:rPr>
                <w:rFonts w:ascii="Mali" w:cs="Mali" w:eastAsia="Mali" w:hAnsi="Mali"/>
                <w:sz w:val="24"/>
                <w:szCs w:val="24"/>
                <w:rtl w:val="0"/>
              </w:rPr>
              <w:t xml:space="preserve"> Disgyblion yn gweithio mewn grwpiau i greu cyfres o bodlediadau yn trafod sut mae eu cymuned wedi newid dros amser. Gallant gynnal cyfweliadau, ymchwilio i ffeithiau hanesyddol, a rhannu myfyrdodau personol ar y pwnc.</w:t>
            </w:r>
          </w:p>
          <w:p w:rsidR="00000000" w:rsidDel="00000000" w:rsidP="00000000" w:rsidRDefault="00000000" w:rsidRPr="00000000" w14:paraId="0000002A">
            <w:pPr>
              <w:widowControl w:val="0"/>
              <w:numPr>
                <w:ilvl w:val="0"/>
                <w:numId w:val="1"/>
              </w:numPr>
              <w:spacing w:line="240" w:lineRule="auto"/>
              <w:ind w:left="720" w:hanging="360"/>
              <w:rPr>
                <w:rFonts w:ascii="Mali" w:cs="Mali" w:eastAsia="Mali" w:hAnsi="Mali"/>
                <w:sz w:val="24"/>
                <w:szCs w:val="24"/>
              </w:rPr>
            </w:pPr>
            <w:r w:rsidDel="00000000" w:rsidR="00000000" w:rsidRPr="00000000">
              <w:rPr>
                <w:rtl w:val="0"/>
              </w:rPr>
            </w:r>
          </w:p>
          <w:p w:rsidR="00000000" w:rsidDel="00000000" w:rsidP="00000000" w:rsidRDefault="00000000" w:rsidRPr="00000000" w14:paraId="0000002B">
            <w:pPr>
              <w:widowControl w:val="0"/>
              <w:numPr>
                <w:ilvl w:val="0"/>
                <w:numId w:val="1"/>
              </w:numPr>
              <w:spacing w:line="240" w:lineRule="auto"/>
              <w:ind w:left="720" w:hanging="360"/>
              <w:rPr>
                <w:rFonts w:ascii="Mali" w:cs="Mali" w:eastAsia="Mali" w:hAnsi="Mali"/>
                <w:sz w:val="24"/>
                <w:szCs w:val="24"/>
              </w:rPr>
            </w:pPr>
            <w:r w:rsidDel="00000000" w:rsidR="00000000" w:rsidRPr="00000000">
              <w:rPr>
                <w:rFonts w:ascii="Mali" w:cs="Mali" w:eastAsia="Mali" w:hAnsi="Mali"/>
                <w:b w:val="1"/>
                <w:sz w:val="24"/>
                <w:szCs w:val="24"/>
                <w:rtl w:val="0"/>
              </w:rPr>
              <w:t xml:space="preserve">Helfa Treftadaeth Realiti Estynedig: </w:t>
            </w:r>
            <w:r w:rsidDel="00000000" w:rsidR="00000000" w:rsidRPr="00000000">
              <w:rPr>
                <w:rFonts w:ascii="Mali" w:cs="Mali" w:eastAsia="Mali" w:hAnsi="Mali"/>
                <w:sz w:val="24"/>
                <w:szCs w:val="24"/>
                <w:rtl w:val="0"/>
              </w:rPr>
              <w:t xml:space="preserve">Mae disgyblion yn defnyddio apiau realiti estynedig i fynd ar helfa dreftadaeth o amgylch eu cymuned. Maent yn archwilio safleoedd hanesyddol yn rhithiol, gan ddatgelu straeon a ffeithiau cudd am orffennol eu cymdogaeth.</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Diweddglo: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Trafodaeth Ddosbarth: Hwyluswch drafodaeth ar sut y gall deall newidiadau cymunedol ein helpu i werthfawrogi a chadw ein treftadaeth leol.</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gwefannau defnyddiol: </w:t>
            </w:r>
          </w:p>
          <w:p w:rsidR="00000000" w:rsidDel="00000000" w:rsidP="00000000" w:rsidRDefault="00000000" w:rsidRPr="00000000" w14:paraId="00000034">
            <w:pPr>
              <w:widowControl w:val="0"/>
              <w:spacing w:line="240" w:lineRule="auto"/>
              <w:rPr>
                <w:rFonts w:ascii="Mali" w:cs="Mali" w:eastAsia="Mali" w:hAnsi="Mali"/>
                <w:sz w:val="24"/>
                <w:szCs w:val="24"/>
              </w:rPr>
            </w:pPr>
            <w:hyperlink r:id="rId6">
              <w:r w:rsidDel="00000000" w:rsidR="00000000" w:rsidRPr="00000000">
                <w:rPr>
                  <w:rFonts w:ascii="Mali" w:cs="Mali" w:eastAsia="Mali" w:hAnsi="Mali"/>
                  <w:color w:val="1155cc"/>
                  <w:sz w:val="24"/>
                  <w:szCs w:val="24"/>
                  <w:u w:val="single"/>
                  <w:rtl w:val="0"/>
                </w:rPr>
                <w:t xml:space="preserve">Casgliad y werin</w:t>
              </w:r>
            </w:hyperlink>
            <w:r w:rsidDel="00000000" w:rsidR="00000000" w:rsidRPr="00000000">
              <w:rPr>
                <w:rtl w:val="0"/>
              </w:rPr>
            </w:r>
          </w:p>
          <w:p w:rsidR="00000000" w:rsidDel="00000000" w:rsidP="00000000" w:rsidRDefault="00000000" w:rsidRPr="00000000" w14:paraId="00000035">
            <w:pPr>
              <w:widowControl w:val="0"/>
              <w:spacing w:line="240" w:lineRule="auto"/>
              <w:rPr>
                <w:rFonts w:ascii="Mali" w:cs="Mali" w:eastAsia="Mali" w:hAnsi="Mali"/>
                <w:b w:val="1"/>
                <w:sz w:val="32"/>
                <w:szCs w:val="32"/>
              </w:rPr>
            </w:pPr>
            <w:hyperlink r:id="rId7">
              <w:r w:rsidDel="00000000" w:rsidR="00000000" w:rsidRPr="00000000">
                <w:rPr>
                  <w:rFonts w:ascii="Mali" w:cs="Mali" w:eastAsia="Mali" w:hAnsi="Mali"/>
                  <w:color w:val="1155cc"/>
                  <w:sz w:val="24"/>
                  <w:szCs w:val="24"/>
                  <w:u w:val="single"/>
                  <w:rtl w:val="0"/>
                </w:rPr>
                <w:t xml:space="preserve">Amgueddfa cymru </w:t>
              </w:r>
            </w:hyperlink>
            <w:r w:rsidDel="00000000" w:rsidR="00000000" w:rsidRPr="00000000">
              <w:rPr>
                <w:rtl w:val="0"/>
              </w:rPr>
            </w:r>
          </w:p>
        </w:tc>
      </w:tr>
    </w:tbl>
    <w:p w:rsidR="00000000" w:rsidDel="00000000" w:rsidP="00000000" w:rsidRDefault="00000000" w:rsidRPr="00000000" w14:paraId="00000038">
      <w:pPr>
        <w:rPr>
          <w:rFonts w:ascii="Mali" w:cs="Mali" w:eastAsia="Mali" w:hAnsi="Mali"/>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li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sgliadywerin.cymru/" TargetMode="External"/><Relationship Id="rId7" Type="http://schemas.openxmlformats.org/officeDocument/2006/relationships/hyperlink" Target="https://museum.wa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 Id="rId5" Type="http://schemas.openxmlformats.org/officeDocument/2006/relationships/font" Target="fonts/MaliMedium-regular.ttf"/><Relationship Id="rId6" Type="http://schemas.openxmlformats.org/officeDocument/2006/relationships/font" Target="fonts/MaliMedium-bold.ttf"/><Relationship Id="rId7" Type="http://schemas.openxmlformats.org/officeDocument/2006/relationships/font" Target="fonts/MaliMedium-italic.ttf"/><Relationship Id="rId8" Type="http://schemas.openxmlformats.org/officeDocument/2006/relationships/font" Target="fonts/Mali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