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ali" w:cs="Mali" w:eastAsia="Mali" w:hAnsi="Mali"/>
          <w:b w:val="1"/>
          <w:sz w:val="42"/>
          <w:szCs w:val="42"/>
        </w:rPr>
      </w:pPr>
      <w:r w:rsidDel="00000000" w:rsidR="00000000" w:rsidRPr="00000000">
        <w:rPr>
          <w:rFonts w:ascii="Mali" w:cs="Mali" w:eastAsia="Mali" w:hAnsi="Mali"/>
          <w:b w:val="1"/>
          <w:sz w:val="42"/>
          <w:szCs w:val="42"/>
          <w:rtl w:val="0"/>
        </w:rPr>
        <w:t xml:space="preserve">Romjul</w:t>
      </w:r>
    </w:p>
    <w:p w:rsidR="00000000" w:rsidDel="00000000" w:rsidP="00000000" w:rsidRDefault="00000000" w:rsidRPr="00000000" w14:paraId="00000002">
      <w:pPr>
        <w:jc w:val="center"/>
        <w:rPr>
          <w:rFonts w:ascii="Mali" w:cs="Mali" w:eastAsia="Mali" w:hAnsi="Mali"/>
          <w:b w:val="1"/>
          <w:sz w:val="42"/>
          <w:szCs w:val="4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340"/>
        <w:gridCol w:w="9405"/>
        <w:tblGridChange w:id="0">
          <w:tblGrid>
            <w:gridCol w:w="2160"/>
            <w:gridCol w:w="2340"/>
            <w:gridCol w:w="9405"/>
          </w:tblGrid>
        </w:tblGridChange>
      </w:tblGrid>
      <w:tr>
        <w:trPr>
          <w:cantSplit w:val="0"/>
          <w:trHeight w:val="6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i" w:cs="Mali" w:eastAsia="Mali" w:hAnsi="Mali"/>
                <w:b w:val="1"/>
                <w:sz w:val="42"/>
                <w:szCs w:val="42"/>
              </w:rPr>
            </w:pPr>
            <w:r w:rsidDel="00000000" w:rsidR="00000000" w:rsidRPr="00000000">
              <w:rPr>
                <w:rFonts w:ascii="Mali" w:cs="Mali" w:eastAsia="Mali" w:hAnsi="Mali"/>
                <w:b w:val="1"/>
                <w:sz w:val="42"/>
                <w:szCs w:val="42"/>
                <w:rtl w:val="0"/>
              </w:rPr>
              <w:t xml:space="preserve">Theme: Not so different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i" w:cs="Mali" w:eastAsia="Mali" w:hAnsi="Mal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ali" w:cs="Mali" w:eastAsia="Mali" w:hAnsi="Mali"/>
                <w:b w:val="1"/>
                <w:sz w:val="28"/>
                <w:szCs w:val="28"/>
                <w:rtl w:val="0"/>
              </w:rPr>
              <w:t xml:space="preserve">AOLE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i" w:cs="Mali" w:eastAsia="Mali" w:hAnsi="Mal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ali" w:cs="Mali" w:eastAsia="Mali" w:hAnsi="Mali"/>
                <w:b w:val="1"/>
                <w:sz w:val="28"/>
                <w:szCs w:val="28"/>
                <w:rtl w:val="0"/>
              </w:rPr>
              <w:t xml:space="preserve">STRAND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Mali" w:cs="Mali" w:eastAsia="Mali" w:hAnsi="Mali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Mali" w:cs="Mali" w:eastAsia="Mali" w:hAnsi="Mali"/>
                <w:b w:val="1"/>
                <w:sz w:val="28"/>
                <w:szCs w:val="28"/>
                <w:rtl w:val="0"/>
              </w:rPr>
              <w:t xml:space="preserve">Suggested learning experiences</w:t>
            </w:r>
            <w:r w:rsidDel="00000000" w:rsidR="00000000" w:rsidRPr="00000000">
              <w:rPr>
                <w:rFonts w:ascii="Mali" w:cs="Mali" w:eastAsia="Mali" w:hAnsi="Mali"/>
                <w:b w:val="1"/>
                <w:sz w:val="34"/>
                <w:szCs w:val="34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Mali" w:cs="Mali" w:eastAsia="Mali" w:hAnsi="Mal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Mali" w:cs="Mali" w:eastAsia="Mali" w:hAnsi="Mali"/>
                <w:b w:val="1"/>
                <w:sz w:val="32"/>
                <w:szCs w:val="32"/>
                <w:rtl w:val="0"/>
              </w:rPr>
              <w:t xml:space="preserve">Humanities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i" w:cs="Mali" w:eastAsia="Mali" w:hAnsi="Mali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ali" w:cs="Mali" w:eastAsia="Mali" w:hAnsi="Mali"/>
                <w:sz w:val="28"/>
                <w:szCs w:val="28"/>
              </w:rPr>
            </w:pPr>
            <w:r w:rsidDel="00000000" w:rsidR="00000000" w:rsidRPr="00000000">
              <w:rPr>
                <w:rFonts w:ascii="Mali" w:cs="Mali" w:eastAsia="Mali" w:hAnsi="Mali"/>
                <w:sz w:val="28"/>
                <w:szCs w:val="28"/>
                <w:rtl w:val="0"/>
              </w:rPr>
              <w:t xml:space="preserve">similarities and differences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ali" w:cs="Mali" w:eastAsia="Mali" w:hAnsi="Mal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ali" w:cs="Mali" w:eastAsia="Mali" w:hAnsi="Mal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before="200" w:line="216" w:lineRule="auto"/>
              <w:ind w:left="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"/>
              </w:numPr>
              <w:spacing w:after="0" w:afterAutospacing="0" w:before="20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Links between Norway and Wales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How can we compare 2 countries? Consider comparators such as shape, size, population, climate, native wildlife, key jobs, cultural identifiers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Investigate Norway and Wales, what are the similarities and differences? 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before="0" w:beforeAutospacing="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Make an infographic for each country to illustrate your findings </w:t>
            </w:r>
          </w:p>
          <w:p w:rsidR="00000000" w:rsidDel="00000000" w:rsidP="00000000" w:rsidRDefault="00000000" w:rsidRPr="00000000" w14:paraId="00000013">
            <w:pPr>
              <w:widowControl w:val="0"/>
              <w:spacing w:before="200" w:line="21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after="0" w:afterAutospacing="0" w:before="20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How has ice shaped both Norway and Wales? What is the link between a fjord and the south Wales Valleys?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During the Ice Age, both Wales and Norway were under the same ice sheet and the way that the land was shaped was the same. 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before="0" w:beforeAutospacing="0" w:line="216" w:lineRule="auto"/>
              <w:ind w:left="720" w:hanging="360"/>
              <w:rPr>
                <w:rFonts w:ascii="Mali" w:cs="Mali" w:eastAsia="Mali" w:hAnsi="Mali"/>
                <w:sz w:val="28"/>
                <w:szCs w:val="28"/>
              </w:rPr>
            </w:pPr>
            <w:hyperlink r:id="rId7">
              <w:r w:rsidDel="00000000" w:rsidR="00000000" w:rsidRPr="00000000">
                <w:rPr>
                  <w:rFonts w:ascii="Mali" w:cs="Mali" w:eastAsia="Mali" w:hAnsi="Mali"/>
                  <w:color w:val="1155cc"/>
                  <w:sz w:val="28"/>
                  <w:szCs w:val="28"/>
                  <w:u w:val="single"/>
                  <w:rtl w:val="0"/>
                </w:rPr>
                <w:t xml:space="preserve">How to Norway: What is a fjord? | Visit Norway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ali" w:cs="Mali" w:eastAsia="Mali" w:hAnsi="Mali"/>
                <w:sz w:val="28"/>
                <w:szCs w:val="28"/>
              </w:rPr>
            </w:pPr>
            <w:hyperlink r:id="rId8">
              <w:r w:rsidDel="00000000" w:rsidR="00000000" w:rsidRPr="00000000">
                <w:rPr>
                  <w:rFonts w:ascii="Mali" w:cs="Mali" w:eastAsia="Mali" w:hAnsi="Mali"/>
                  <w:color w:val="1155cc"/>
                  <w:sz w:val="28"/>
                  <w:szCs w:val="28"/>
                  <w:u w:val="single"/>
                  <w:rtl w:val="0"/>
                </w:rPr>
                <w:t xml:space="preserve">BBC Geography - Glaciers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before="200" w:line="216" w:lineRule="auto"/>
              <w:rPr>
                <w:rFonts w:ascii="Mali" w:cs="Mali" w:eastAsia="Mali" w:hAnsi="Mal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before="200" w:line="216" w:lineRule="auto"/>
              <w:ind w:left="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Resources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after="0" w:afterAutospacing="0" w:before="20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Investigate the importance of wood to both countries as a building material, for industrial use (pit props) and also the importance of trees as living things (see Power of nature and nurture unit)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16" w:lineRule="auto"/>
              <w:ind w:left="720" w:hanging="360"/>
              <w:rPr>
                <w:sz w:val="28"/>
                <w:szCs w:val="28"/>
                <w:u w:val="none"/>
              </w:rPr>
            </w:pPr>
            <w:hyperlink r:id="rId9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  <w:rtl w:val="0"/>
                </w:rPr>
                <w:t xml:space="preserve">Versatile Norwegian wood grows in sustainable uses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16" w:lineRule="auto"/>
              <w:ind w:left="720" w:hanging="360"/>
              <w:rPr>
                <w:sz w:val="28"/>
                <w:szCs w:val="28"/>
                <w:u w:val="none"/>
              </w:rPr>
            </w:pPr>
            <w:hyperlink r:id="rId10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  <w:rtl w:val="0"/>
                </w:rPr>
                <w:t xml:space="preserve">Norwegian wooden architecture I Our history written in wood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16" w:lineRule="auto"/>
              <w:ind w:left="720" w:hanging="360"/>
              <w:rPr>
                <w:sz w:val="28"/>
                <w:szCs w:val="28"/>
                <w:u w:val="none"/>
              </w:rPr>
            </w:pPr>
            <w:hyperlink r:id="rId11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  <w:rtl w:val="0"/>
                </w:rPr>
                <w:t xml:space="preserve">When coal was king: Virtual workshop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spacing w:before="0" w:beforeAutospacing="0" w:line="216" w:lineRule="auto"/>
              <w:ind w:left="720" w:hanging="360"/>
              <w:rPr>
                <w:sz w:val="28"/>
                <w:szCs w:val="28"/>
                <w:u w:val="none"/>
              </w:rPr>
            </w:pPr>
            <w:hyperlink r:id="rId12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  <w:rtl w:val="0"/>
                </w:rPr>
                <w:t xml:space="preserve">https://museum.wales/bigpit/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before="200" w:line="216" w:lineRule="auto"/>
              <w:ind w:left="7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before="200" w:line="216" w:lineRule="auto"/>
              <w:ind w:left="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Maritime trade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before="200" w:line="21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•Wood came from Norway to make pit props</w:t>
            </w:r>
          </w:p>
          <w:p w:rsidR="00000000" w:rsidDel="00000000" w:rsidP="00000000" w:rsidRDefault="00000000" w:rsidRPr="00000000" w14:paraId="00000022">
            <w:pPr>
              <w:widowControl w:val="0"/>
              <w:spacing w:before="200" w:line="21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•Coal was returned to Norway (and across the world on Norwegian ships) from  Wales for fuel</w:t>
            </w:r>
          </w:p>
          <w:p w:rsidR="00000000" w:rsidDel="00000000" w:rsidP="00000000" w:rsidRDefault="00000000" w:rsidRPr="00000000" w14:paraId="00000023">
            <w:pPr>
              <w:widowControl w:val="0"/>
              <w:spacing w:before="200" w:line="21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•It was such an important route that sailors from Norway built churches in:</w:t>
            </w:r>
          </w:p>
          <w:p w:rsidR="00000000" w:rsidDel="00000000" w:rsidP="00000000" w:rsidRDefault="00000000" w:rsidRPr="00000000" w14:paraId="00000024">
            <w:pPr>
              <w:widowControl w:val="0"/>
              <w:spacing w:before="200" w:line="21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Barry</w:t>
            </w:r>
          </w:p>
          <w:p w:rsidR="00000000" w:rsidDel="00000000" w:rsidP="00000000" w:rsidRDefault="00000000" w:rsidRPr="00000000" w14:paraId="00000025">
            <w:pPr>
              <w:widowControl w:val="0"/>
              <w:spacing w:before="200" w:line="21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Newport</w:t>
            </w:r>
          </w:p>
          <w:p w:rsidR="00000000" w:rsidDel="00000000" w:rsidP="00000000" w:rsidRDefault="00000000" w:rsidRPr="00000000" w14:paraId="00000026">
            <w:pPr>
              <w:widowControl w:val="0"/>
              <w:spacing w:before="200" w:line="21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Cardiff (</w:t>
            </w:r>
            <w:hyperlink r:id="rId13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  <w:rtl w:val="0"/>
                </w:rPr>
                <w:t xml:space="preserve">Cardiff's Norwegian Church exhibition</w:t>
              </w:r>
            </w:hyperlink>
            <w:r w:rsidDel="00000000" w:rsidR="00000000" w:rsidRPr="00000000">
              <w:rPr>
                <w:sz w:val="28"/>
                <w:szCs w:val="28"/>
                <w:rtl w:val="0"/>
              </w:rPr>
              <w:t xml:space="preserve">) - as the main church in Wales and the Bristol Channel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before="200" w:line="21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Swansea</w:t>
            </w:r>
          </w:p>
          <w:p w:rsidR="00000000" w:rsidDel="00000000" w:rsidP="00000000" w:rsidRDefault="00000000" w:rsidRPr="00000000" w14:paraId="00000028">
            <w:pPr>
              <w:widowControl w:val="0"/>
              <w:spacing w:before="200" w:line="21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 that they could have a little bit of home from home when they were sailing. (up to 70,000 sailors from Norway came to Cardiff some years)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0" w:firstLine="0"/>
              <w:rPr>
                <w:rFonts w:ascii="Mali" w:cs="Mali" w:eastAsia="Mali" w:hAnsi="Mali"/>
                <w:sz w:val="28"/>
                <w:szCs w:val="28"/>
              </w:rPr>
            </w:pPr>
            <w:hyperlink r:id="rId14">
              <w:r w:rsidDel="00000000" w:rsidR="00000000" w:rsidRPr="00000000">
                <w:rPr>
                  <w:rFonts w:ascii="Mali" w:cs="Mali" w:eastAsia="Mali" w:hAnsi="Mali"/>
                  <w:color w:val="1155cc"/>
                  <w:sz w:val="28"/>
                  <w:szCs w:val="28"/>
                  <w:u w:val="single"/>
                  <w:rtl w:val="0"/>
                </w:rPr>
                <w:t xml:space="preserve">The Norwegians in south Wales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0" w:firstLine="0"/>
              <w:rPr>
                <w:rFonts w:ascii="Mali" w:cs="Mali" w:eastAsia="Mali" w:hAnsi="Mal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jc w:val="center"/>
        <w:rPr>
          <w:rFonts w:ascii="Mali" w:cs="Mali" w:eastAsia="Mali" w:hAnsi="Mali"/>
          <w:b w:val="1"/>
          <w:sz w:val="42"/>
          <w:szCs w:val="42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ali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y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useum.wales/learn/activity/575/When-Coal-was-King-Virtual-Workshop/" TargetMode="External"/><Relationship Id="rId10" Type="http://schemas.openxmlformats.org/officeDocument/2006/relationships/hyperlink" Target="https://www.visitnorway.com/things-to-do/art-culture/architecture/norwegian-wooden-architecture/" TargetMode="External"/><Relationship Id="rId13" Type="http://schemas.openxmlformats.org/officeDocument/2006/relationships/hyperlink" Target="https://view.genially.com/647512459a329e00189df3ce/interactive-content-exploring-the-past-online-exhibition" TargetMode="External"/><Relationship Id="rId12" Type="http://schemas.openxmlformats.org/officeDocument/2006/relationships/hyperlink" Target="https://museum.wales/bigpit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usinessnorway.com/articles/versatile-norwegian-wood-grows-in-sustainable-uses" TargetMode="External"/><Relationship Id="rId14" Type="http://schemas.openxmlformats.org/officeDocument/2006/relationships/hyperlink" Target="https://welshnorwegian.org/norway-in-wales/the-norwegians-in-south-wale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quWxUuagSwk" TargetMode="External"/><Relationship Id="rId8" Type="http://schemas.openxmlformats.org/officeDocument/2006/relationships/hyperlink" Target="https://www.youtube.com/watch?v=NH-vnKR6A7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li-regular.ttf"/><Relationship Id="rId2" Type="http://schemas.openxmlformats.org/officeDocument/2006/relationships/font" Target="fonts/Mali-bold.ttf"/><Relationship Id="rId3" Type="http://schemas.openxmlformats.org/officeDocument/2006/relationships/font" Target="fonts/Mali-italic.ttf"/><Relationship Id="rId4" Type="http://schemas.openxmlformats.org/officeDocument/2006/relationships/font" Target="fonts/Mali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lacH9AHKtigaU/0Pyl9Txa4JtQ==">CgMxLjA4AHIhMTY4NUkzZTl2RE1mNy0xaVJFckxGb3ZFM1N6eGJDNzBn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