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ali" w:cs="Mali" w:eastAsia="Mali" w:hAnsi="Mali"/>
          <w:b w:val="1"/>
          <w:sz w:val="42"/>
          <w:szCs w:val="42"/>
        </w:rPr>
      </w:pPr>
      <w:r w:rsidDel="00000000" w:rsidR="00000000" w:rsidRPr="00000000">
        <w:rPr>
          <w:rFonts w:ascii="Mali" w:cs="Mali" w:eastAsia="Mali" w:hAnsi="Mali"/>
          <w:b w:val="1"/>
          <w:sz w:val="42"/>
          <w:szCs w:val="42"/>
          <w:rtl w:val="0"/>
        </w:rPr>
        <w:t xml:space="preserve">Romjul</w:t>
      </w:r>
    </w:p>
    <w:p w:rsidR="00000000" w:rsidDel="00000000" w:rsidP="00000000" w:rsidRDefault="00000000" w:rsidRPr="00000000" w14:paraId="00000002">
      <w:pPr>
        <w:jc w:val="center"/>
        <w:rPr>
          <w:rFonts w:ascii="Mali" w:cs="Mali" w:eastAsia="Mali" w:hAnsi="Mali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340"/>
        <w:gridCol w:w="9405"/>
        <w:tblGridChange w:id="0">
          <w:tblGrid>
            <w:gridCol w:w="2160"/>
            <w:gridCol w:w="2340"/>
            <w:gridCol w:w="9405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i" w:cs="Mali" w:eastAsia="Mali" w:hAnsi="Mali"/>
                <w:b w:val="1"/>
                <w:sz w:val="42"/>
                <w:szCs w:val="42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42"/>
                <w:szCs w:val="42"/>
                <w:rtl w:val="0"/>
              </w:rPr>
              <w:t xml:space="preserve">Theme: The power of nature and nurture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28"/>
                <w:szCs w:val="28"/>
                <w:rtl w:val="0"/>
              </w:rPr>
              <w:t xml:space="preserve">AOLE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28"/>
                <w:szCs w:val="28"/>
                <w:rtl w:val="0"/>
              </w:rPr>
              <w:t xml:space="preserve">STRAND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Mali" w:cs="Mali" w:eastAsia="Mali" w:hAnsi="Mali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28"/>
                <w:szCs w:val="28"/>
                <w:rtl w:val="0"/>
              </w:rPr>
              <w:t xml:space="preserve">Suggested learning experiences</w:t>
            </w:r>
            <w:r w:rsidDel="00000000" w:rsidR="00000000" w:rsidRPr="00000000">
              <w:rPr>
                <w:rFonts w:ascii="Mali" w:cs="Mali" w:eastAsia="Mali" w:hAnsi="Mali"/>
                <w:b w:val="1"/>
                <w:sz w:val="34"/>
                <w:szCs w:val="34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ali" w:cs="Mali" w:eastAsia="Mali" w:hAnsi="Mal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32"/>
                <w:szCs w:val="32"/>
                <w:rtl w:val="0"/>
              </w:rPr>
              <w:t xml:space="preserve">Health and Wellbeing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Fonts w:ascii="Mali" w:cs="Mali" w:eastAsia="Mali" w:hAnsi="Mali"/>
                <w:sz w:val="28"/>
                <w:szCs w:val="28"/>
                <w:rtl w:val="0"/>
              </w:rPr>
              <w:t xml:space="preserve">looking after ourselves and our families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Fonts w:ascii="Mali" w:cs="Mali" w:eastAsia="Mali" w:hAnsi="Mali"/>
                <w:sz w:val="28"/>
                <w:szCs w:val="28"/>
              </w:rPr>
              <w:drawing>
                <wp:inline distB="114300" distT="114300" distL="114300" distR="114300">
                  <wp:extent cx="1571625" cy="15748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7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is Romjul?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200" w:line="216" w:lineRule="auto"/>
              <w:rPr>
                <w:rFonts w:ascii="Mali" w:cs="Mali" w:eastAsia="Mali" w:hAnsi="Mali"/>
                <w:color w:val="1155cc"/>
                <w:sz w:val="28"/>
                <w:szCs w:val="28"/>
                <w:u w:val="single"/>
              </w:rPr>
            </w:pPr>
            <w:hyperlink r:id="rId8">
              <w:r w:rsidDel="00000000" w:rsidR="00000000" w:rsidRPr="00000000">
                <w:rPr>
                  <w:rFonts w:ascii="Mali" w:cs="Mali" w:eastAsia="Mali" w:hAnsi="Mali"/>
                  <w:color w:val="1155cc"/>
                  <w:sz w:val="28"/>
                  <w:szCs w:val="28"/>
                  <w:u w:val="single"/>
                  <w:rtl w:val="0"/>
                </w:rPr>
                <w:t xml:space="preserve">Romjul, a very Nordic Post-Christmas tradition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spacing w:after="0" w:afterAutospacing="0"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Why do you think it is a specific time?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Investigate the key elements? (looking after yourself mentally, physically and emotionally, exercise, being outdoors, family, good food, relaxing, setting resolutions)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 you think this is a good idea?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How could we practice Romjul ourselves?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Write a plan for yourself after Christmas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set some resolutions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200" w:line="21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Stay inside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the play, the girls play Simon’s Game where you have to discover what item is missing from a given selection. Have a go at this and other older simple games.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15 fun old-fashioned activities for kids to play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hyperlink r:id="rId10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Old-School Games To Play with Kids | Bright Horizons®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6"/>
              </w:numPr>
              <w:spacing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make a den: put up a small tent indoors or make a den under the table, snuggle up and enjoy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200" w:line="216" w:lineRule="auto"/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Get outside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7"/>
              </w:numPr>
              <w:spacing w:after="0" w:afterAutospacing="0"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 a class or in the holidays, wrap up warm and get outside, challenge yourself to climb a big hill, walk in the woods, go cycling with your family, or play football on the beach.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make a collection of natural objects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 a bioblitz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make a den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Make a dino den or a den for your puppet if you have made one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 hand mirrors to skywalk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tell a story outside (it sounds different!)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make up a story to suit your setting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Use small balls of clay to make into woodland creatures/spirits and hide them in the woods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7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Take some time to stop and look. Take a bin bag to sit on and just soak up the sounds, sights and smells around you.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7"/>
              </w:numPr>
              <w:spacing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If you have one, put your phone away and give yourself a screen break.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1"/>
                <w:numId w:val="1"/>
              </w:numPr>
              <w:spacing w:line="240" w:lineRule="auto"/>
              <w:ind w:left="1440" w:hanging="360"/>
              <w:rPr>
                <w:rFonts w:ascii="Mali" w:cs="Mali" w:eastAsia="Mali" w:hAnsi="Mali"/>
                <w:sz w:val="28"/>
                <w:szCs w:val="28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before="200" w:line="216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Lands of woodland folk and mystical creatures 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Mythical Beasts of Wales | Puca Printhouse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hyperlink r:id="rId12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Welsh myths and folklore | Wales | National Trust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hyperlink r:id="rId13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Tales from the Faerie Trails: Pennard Castle and the Verry Volk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hyperlink r:id="rId14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Norse myths and legends | Learn more about Norwegian folklore | Hurtigruten 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before="200" w:line="21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Both Norway and Wales have strong traditions of mythical beings from fairies to trolls. Some stories are quite brutal and may need to be edited before sharing with the children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5"/>
              </w:numPr>
              <w:spacing w:after="0" w:afterAutospacing="0"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Investigate the Nisse, woodland and fairy folk that form the basis of both Nordic and Celtic folk tales.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power of respect for nature and how that can be transmitted through tales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if you have woods nearby, then go for a walk and maybe do some of the activities above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What is the countryside code?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hyperlink r:id="rId15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Shaun the Sheep's Complete Guide to the Countryside Code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How can you adapt this to make sure that pupils respect your school grounds?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5"/>
              </w:numPr>
              <w:spacing w:before="0" w:beforeAutospacing="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Consider the results of not respecting nature. Nature is any area where things live and grow. Not just large woods, but it can be as small as a plant pot, the verge outside your house, your garden or the local football pitch, park or beach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before="200" w:line="216" w:lineRule="auto"/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5"/>
              </w:numPr>
              <w:spacing w:before="200" w:line="216" w:lineRule="auto"/>
              <w:ind w:left="72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Link to storytelling and puppet making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7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Mali" w:cs="Mali" w:eastAsia="Mali" w:hAnsi="Mal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Mali" w:cs="Mali" w:eastAsia="Mali" w:hAnsi="Mali"/>
                <w:b w:val="1"/>
                <w:sz w:val="32"/>
                <w:szCs w:val="32"/>
                <w:rtl w:val="0"/>
              </w:rPr>
              <w:t xml:space="preserve">Expressive 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Fonts w:ascii="Mali" w:cs="Mali" w:eastAsia="Mali" w:hAnsi="Mali"/>
                <w:sz w:val="28"/>
                <w:szCs w:val="28"/>
                <w:rtl w:val="0"/>
              </w:rPr>
              <w:t xml:space="preserve">create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using what you know and your amazing imaginations,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start by playing with the colours of the wood. How many different browns/greens/colours can you find? How many different colours can you make by mixing paint in different ways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If you are very adventurous, you can take paint to the woods or use sticks, mud and crushed leaves. (messy but fun)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Investigate textures: press leaves/bark/stones/sticks into clay and paint when dry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draw some of the textures or use poster paint to scratch in texture or press items into it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144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Draw your own woodland spirit. Consider size, special abilities, colour and camouflage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 a class practice figure drawing in different poses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make several sketches of different creatures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44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4"/>
              </w:numPr>
              <w:spacing w:line="240" w:lineRule="auto"/>
              <w:ind w:left="1440" w:hanging="360"/>
              <w:rPr>
                <w:sz w:val="28"/>
                <w:szCs w:val="28"/>
                <w:u w:val="no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Choose your favourite and work into a finished piece, either using paint, chalk pastels, or by supplementing with leaves, clay, sticks, etc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li" w:cs="Mali" w:eastAsia="Mali" w:hAnsi="Mal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0" w:firstLine="0"/>
              <w:rPr>
                <w:rFonts w:ascii="Mali" w:cs="Mali" w:eastAsia="Mali" w:hAnsi="Mal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rFonts w:ascii="Mali" w:cs="Mali" w:eastAsia="Mali" w:hAnsi="Mali"/>
          <w:b w:val="1"/>
          <w:sz w:val="42"/>
          <w:szCs w:val="42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li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y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ucaprinthouse.com/mythical-beasts-of-wales" TargetMode="External"/><Relationship Id="rId10" Type="http://schemas.openxmlformats.org/officeDocument/2006/relationships/hyperlink" Target="https://www.brighthorizons.com/article/lifestyle/games-for-kids-old-school-games-to-play-with-kids" TargetMode="External"/><Relationship Id="rId13" Type="http://schemas.openxmlformats.org/officeDocument/2006/relationships/hyperlink" Target="https://faerietrails.blogspot.com/2011/02/gower-faeries-and-wedding-feast.html" TargetMode="External"/><Relationship Id="rId12" Type="http://schemas.openxmlformats.org/officeDocument/2006/relationships/hyperlink" Target="https://www.nationaltrust.org.uk/visit/wales/welsh-myths-and-folklor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tiveforlife.com/15-fun-old-fashioned-activities-for-kids/" TargetMode="External"/><Relationship Id="rId15" Type="http://schemas.openxmlformats.org/officeDocument/2006/relationships/hyperlink" Target="https://www.youtube.com/watch?v=yKWyWMBJT8U" TargetMode="External"/><Relationship Id="rId14" Type="http://schemas.openxmlformats.org/officeDocument/2006/relationships/hyperlink" Target="https://www.hurtigruten.com/en-gb/inspiration/culture/legends-of-norway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livinganordiclife.com/post/romjul-a-very-nordic-post-christmas-tradi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li-regular.ttf"/><Relationship Id="rId2" Type="http://schemas.openxmlformats.org/officeDocument/2006/relationships/font" Target="fonts/Mali-bold.ttf"/><Relationship Id="rId3" Type="http://schemas.openxmlformats.org/officeDocument/2006/relationships/font" Target="fonts/Mali-italic.ttf"/><Relationship Id="rId4" Type="http://schemas.openxmlformats.org/officeDocument/2006/relationships/font" Target="fonts/Mali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C1gjYkR8etJuH/gIa2hRNLsArQ==">CgMxLjA4AHIhMU14Zk9xVENOdXFuMFBsQ3M4ODkxeEs5MjhUZzRNNmNt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